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7977" w:rsidRPr="00037977" w:rsidRDefault="00037977" w:rsidP="00037977">
      <w:pPr>
        <w:shd w:val="clear" w:color="auto" w:fill="FFFFFF"/>
        <w:spacing w:before="480" w:after="240" w:line="510" w:lineRule="atLeast"/>
        <w:outlineLvl w:val="0"/>
        <w:rPr>
          <w:rFonts w:ascii="Segoe UI" w:eastAsia="Times New Roman" w:hAnsi="Segoe UI" w:cs="Segoe UI"/>
          <w:bCs/>
          <w:color w:val="0F1115"/>
          <w:kern w:val="36"/>
          <w:sz w:val="36"/>
          <w:szCs w:val="36"/>
          <w:lang w:eastAsia="es-CO"/>
        </w:rPr>
      </w:pPr>
      <w:r w:rsidRPr="00037977">
        <w:rPr>
          <w:rFonts w:ascii="Segoe UI" w:eastAsia="Times New Roman" w:hAnsi="Segoe UI" w:cs="Segoe UI"/>
          <w:b/>
          <w:bCs/>
          <w:color w:val="0F1115"/>
          <w:kern w:val="36"/>
          <w:sz w:val="36"/>
          <w:szCs w:val="36"/>
          <w:lang w:eastAsia="es-CO"/>
        </w:rPr>
        <w:t xml:space="preserve">ANEXO METODOLÓGICO: </w:t>
      </w:r>
      <w:r w:rsidRPr="00037977">
        <w:rPr>
          <w:rFonts w:ascii="Segoe UI" w:eastAsia="Times New Roman" w:hAnsi="Segoe UI" w:cs="Segoe UI"/>
          <w:bCs/>
          <w:color w:val="0F1115"/>
          <w:kern w:val="36"/>
          <w:sz w:val="36"/>
          <w:szCs w:val="36"/>
          <w:lang w:eastAsia="es-CO"/>
        </w:rPr>
        <w:t xml:space="preserve">Fundamentación de las Técnicas de Análisis del </w:t>
      </w:r>
      <w:proofErr w:type="spellStart"/>
      <w:r w:rsidRPr="00037977">
        <w:rPr>
          <w:rFonts w:ascii="Segoe UI" w:eastAsia="Times New Roman" w:hAnsi="Segoe UI" w:cs="Segoe UI"/>
          <w:bCs/>
          <w:color w:val="0F1115"/>
          <w:kern w:val="36"/>
          <w:sz w:val="36"/>
          <w:szCs w:val="36"/>
          <w:lang w:eastAsia="es-CO"/>
        </w:rPr>
        <w:t>Dataset</w:t>
      </w:r>
      <w:proofErr w:type="spellEnd"/>
    </w:p>
    <w:p w:rsidR="00037977" w:rsidRPr="00037977" w:rsidRDefault="00037977" w:rsidP="00037977">
      <w:pPr>
        <w:shd w:val="clear" w:color="auto" w:fill="FFFFFF"/>
        <w:spacing w:after="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Archivo asociado:</w:t>
      </w:r>
      <w:r w:rsidRPr="00037977">
        <w:rPr>
          <w:rFonts w:ascii="Segoe UI" w:eastAsia="Times New Roman" w:hAnsi="Segoe UI" w:cs="Segoe UI"/>
          <w:color w:val="0F1115"/>
          <w:sz w:val="24"/>
          <w:szCs w:val="24"/>
          <w:lang w:eastAsia="es-CO"/>
        </w:rPr>
        <w:t> </w:t>
      </w:r>
      <w:r w:rsidRPr="00037977">
        <w:rPr>
          <w:rFonts w:ascii="Consolas" w:eastAsia="Times New Roman" w:hAnsi="Consolas" w:cs="Courier New"/>
          <w:color w:val="0F1115"/>
          <w:sz w:val="20"/>
          <w:szCs w:val="20"/>
          <w:shd w:val="clear" w:color="auto" w:fill="EBEEF2"/>
          <w:lang w:eastAsia="es-CO"/>
        </w:rPr>
        <w:t>Estudio_Teorico_DanzaBidireccional_v1.0.xlsx</w:t>
      </w:r>
    </w:p>
    <w:p w:rsidR="00037977" w:rsidRPr="00037977" w:rsidRDefault="00037977" w:rsidP="00037977">
      <w:pPr>
        <w:shd w:val="clear" w:color="auto" w:fill="FFFFFF"/>
        <w:spacing w:after="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Autor:</w:t>
      </w:r>
      <w:r w:rsidRPr="00037977">
        <w:rPr>
          <w:rFonts w:ascii="Segoe UI" w:eastAsia="Times New Roman" w:hAnsi="Segoe UI" w:cs="Segoe UI"/>
          <w:color w:val="0F1115"/>
          <w:sz w:val="24"/>
          <w:szCs w:val="24"/>
          <w:lang w:eastAsia="es-CO"/>
        </w:rPr>
        <w:t xml:space="preserve"> Jesús Alberto María </w:t>
      </w:r>
      <w:proofErr w:type="spellStart"/>
      <w:r w:rsidRPr="00037977">
        <w:rPr>
          <w:rFonts w:ascii="Segoe UI" w:eastAsia="Times New Roman" w:hAnsi="Segoe UI" w:cs="Segoe UI"/>
          <w:color w:val="0F1115"/>
          <w:sz w:val="24"/>
          <w:szCs w:val="24"/>
          <w:lang w:eastAsia="es-CO"/>
        </w:rPr>
        <w:t>Munive</w:t>
      </w:r>
      <w:proofErr w:type="spellEnd"/>
    </w:p>
    <w:p w:rsidR="00037977" w:rsidRPr="00037977" w:rsidRDefault="00037977" w:rsidP="00037977">
      <w:pPr>
        <w:shd w:val="clear" w:color="auto" w:fill="FFFFFF"/>
        <w:spacing w:after="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ORCID:</w:t>
      </w:r>
      <w:r w:rsidRPr="00037977">
        <w:rPr>
          <w:rFonts w:ascii="Segoe UI" w:eastAsia="Times New Roman" w:hAnsi="Segoe UI" w:cs="Segoe UI"/>
          <w:color w:val="0F1115"/>
          <w:sz w:val="24"/>
          <w:szCs w:val="24"/>
          <w:lang w:eastAsia="es-CO"/>
        </w:rPr>
        <w:t> </w:t>
      </w:r>
      <w:hyperlink r:id="rId5" w:tgtFrame="_blank" w:history="1">
        <w:r w:rsidRPr="00037977">
          <w:rPr>
            <w:rFonts w:ascii="Segoe UI" w:eastAsia="Times New Roman" w:hAnsi="Segoe UI" w:cs="Segoe UI"/>
            <w:color w:val="3964FE"/>
            <w:sz w:val="24"/>
            <w:szCs w:val="24"/>
            <w:u w:val="single"/>
            <w:bdr w:val="single" w:sz="12" w:space="0" w:color="auto" w:frame="1"/>
            <w:lang w:eastAsia="es-CO"/>
          </w:rPr>
          <w:t>https://orcid.org/0009-0005-7562-9553</w:t>
        </w:r>
      </w:hyperlink>
    </w:p>
    <w:p w:rsidR="00037977" w:rsidRPr="00037977" w:rsidRDefault="00037977" w:rsidP="00037977">
      <w:pPr>
        <w:shd w:val="clear" w:color="auto" w:fill="FFFFFF"/>
        <w:spacing w:after="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Fecha:</w:t>
      </w:r>
      <w:r w:rsidRPr="00037977">
        <w:rPr>
          <w:rFonts w:ascii="Segoe UI" w:eastAsia="Times New Roman" w:hAnsi="Segoe UI" w:cs="Segoe UI"/>
          <w:color w:val="0F1115"/>
          <w:sz w:val="24"/>
          <w:szCs w:val="24"/>
          <w:lang w:eastAsia="es-CO"/>
        </w:rPr>
        <w:t> Abril 2026</w:t>
      </w:r>
    </w:p>
    <w:p w:rsidR="00037977" w:rsidRPr="00037977" w:rsidRDefault="00037977" w:rsidP="00037977">
      <w:pPr>
        <w:shd w:val="clear" w:color="auto" w:fill="FFFFFF"/>
        <w:spacing w:after="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Versión:</w:t>
      </w:r>
      <w:r w:rsidRPr="00037977">
        <w:rPr>
          <w:rFonts w:ascii="Segoe UI" w:eastAsia="Times New Roman" w:hAnsi="Segoe UI" w:cs="Segoe UI"/>
          <w:color w:val="0F1115"/>
          <w:sz w:val="24"/>
          <w:szCs w:val="24"/>
          <w:lang w:eastAsia="es-CO"/>
        </w:rPr>
        <w:t> 1.0</w:t>
      </w:r>
    </w:p>
    <w:p w:rsidR="00037977" w:rsidRPr="00037977" w:rsidRDefault="00037977" w:rsidP="00037977">
      <w:pPr>
        <w:shd w:val="clear" w:color="auto" w:fill="FFFFFF"/>
        <w:spacing w:after="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 xml:space="preserve">DOI del </w:t>
      </w:r>
      <w:proofErr w:type="spellStart"/>
      <w:r w:rsidRPr="00037977">
        <w:rPr>
          <w:rFonts w:ascii="Segoe UI" w:eastAsia="Times New Roman" w:hAnsi="Segoe UI" w:cs="Segoe UI"/>
          <w:b/>
          <w:bCs/>
          <w:color w:val="0F1115"/>
          <w:sz w:val="24"/>
          <w:szCs w:val="24"/>
          <w:lang w:eastAsia="es-CO"/>
        </w:rPr>
        <w:t>dataset</w:t>
      </w:r>
      <w:proofErr w:type="spellEnd"/>
      <w:r w:rsidRPr="00037977">
        <w:rPr>
          <w:rFonts w:ascii="Segoe UI" w:eastAsia="Times New Roman" w:hAnsi="Segoe UI" w:cs="Segoe UI"/>
          <w:b/>
          <w:bCs/>
          <w:color w:val="0F1115"/>
          <w:sz w:val="24"/>
          <w:szCs w:val="24"/>
          <w:lang w:eastAsia="es-CO"/>
        </w:rPr>
        <w:t>:</w:t>
      </w:r>
      <w:r w:rsidRPr="00037977">
        <w:rPr>
          <w:rFonts w:ascii="Segoe UI" w:eastAsia="Times New Roman" w:hAnsi="Segoe UI" w:cs="Segoe UI"/>
          <w:color w:val="0F1115"/>
          <w:sz w:val="24"/>
          <w:szCs w:val="24"/>
          <w:lang w:eastAsia="es-CO"/>
        </w:rPr>
        <w:t> </w:t>
      </w:r>
      <w:hyperlink r:id="rId6" w:history="1">
        <w:r w:rsidRPr="00C1035F">
          <w:rPr>
            <w:rStyle w:val="Hipervnculo"/>
            <w:rFonts w:ascii="Segoe UI" w:eastAsia="Times New Roman" w:hAnsi="Segoe UI" w:cs="Segoe UI"/>
            <w:sz w:val="24"/>
            <w:szCs w:val="24"/>
            <w:lang w:eastAsia="es-CO"/>
          </w:rPr>
          <w:t>https://doi.org/10.5281/zenodo.16334713</w:t>
        </w:r>
      </w:hyperlink>
      <w:r>
        <w:rPr>
          <w:rFonts w:ascii="Segoe UI" w:eastAsia="Times New Roman" w:hAnsi="Segoe UI" w:cs="Segoe UI"/>
          <w:color w:val="0F1115"/>
          <w:sz w:val="24"/>
          <w:szCs w:val="24"/>
          <w:lang w:eastAsia="es-CO"/>
        </w:rPr>
        <w:t xml:space="preserve"> </w:t>
      </w:r>
    </w:p>
    <w:p w:rsidR="00037977" w:rsidRPr="00037977" w:rsidRDefault="00037977" w:rsidP="00037977">
      <w:pPr>
        <w:spacing w:before="480" w:after="480" w:line="240" w:lineRule="auto"/>
        <w:rPr>
          <w:rFonts w:ascii="Times New Roman" w:eastAsia="Times New Roman" w:hAnsi="Times New Roman" w:cs="Times New Roman"/>
          <w:sz w:val="24"/>
          <w:szCs w:val="24"/>
          <w:lang w:eastAsia="es-CO"/>
        </w:rPr>
      </w:pPr>
    </w:p>
    <w:p w:rsidR="00037977" w:rsidRPr="00037977" w:rsidRDefault="00037977" w:rsidP="00037977">
      <w:pPr>
        <w:shd w:val="clear" w:color="auto" w:fill="FFFFFF"/>
        <w:spacing w:before="480" w:after="240" w:line="480" w:lineRule="atLeast"/>
        <w:outlineLvl w:val="1"/>
        <w:rPr>
          <w:rFonts w:ascii="Segoe UI" w:eastAsia="Times New Roman" w:hAnsi="Segoe UI" w:cs="Segoe UI"/>
          <w:b/>
          <w:bCs/>
          <w:color w:val="0F1115"/>
          <w:sz w:val="33"/>
          <w:szCs w:val="33"/>
          <w:lang w:eastAsia="es-CO"/>
        </w:rPr>
      </w:pPr>
      <w:r w:rsidRPr="00037977">
        <w:rPr>
          <w:rFonts w:ascii="Segoe UI" w:eastAsia="Times New Roman" w:hAnsi="Segoe UI" w:cs="Segoe UI"/>
          <w:b/>
          <w:bCs/>
          <w:color w:val="0F1115"/>
          <w:sz w:val="33"/>
          <w:szCs w:val="33"/>
          <w:lang w:eastAsia="es-CO"/>
        </w:rPr>
        <w:t>1. Presentación</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Este documento complementa el </w:t>
      </w:r>
      <w:proofErr w:type="spellStart"/>
      <w:r w:rsidRPr="00037977">
        <w:rPr>
          <w:rFonts w:ascii="Segoe UI" w:eastAsia="Times New Roman" w:hAnsi="Segoe UI" w:cs="Segoe UI"/>
          <w:color w:val="0F1115"/>
          <w:sz w:val="24"/>
          <w:szCs w:val="24"/>
          <w:lang w:eastAsia="es-CO"/>
        </w:rPr>
        <w:t>dataset</w:t>
      </w:r>
      <w:proofErr w:type="spellEnd"/>
      <w:r w:rsidRPr="00037977">
        <w:rPr>
          <w:rFonts w:ascii="Segoe UI" w:eastAsia="Times New Roman" w:hAnsi="Segoe UI" w:cs="Segoe UI"/>
          <w:color w:val="0F1115"/>
          <w:sz w:val="24"/>
          <w:szCs w:val="24"/>
          <w:lang w:eastAsia="es-CO"/>
        </w:rPr>
        <w:t xml:space="preserve"> del estudio "La danza bidireccional: un estudio teórico-</w:t>
      </w:r>
      <w:proofErr w:type="spellStart"/>
      <w:r w:rsidRPr="00037977">
        <w:rPr>
          <w:rFonts w:ascii="Segoe UI" w:eastAsia="Times New Roman" w:hAnsi="Segoe UI" w:cs="Segoe UI"/>
          <w:color w:val="0F1115"/>
          <w:sz w:val="24"/>
          <w:szCs w:val="24"/>
          <w:lang w:eastAsia="es-CO"/>
        </w:rPr>
        <w:t>abductivo</w:t>
      </w:r>
      <w:proofErr w:type="spellEnd"/>
      <w:r w:rsidRPr="00037977">
        <w:rPr>
          <w:rFonts w:ascii="Segoe UI" w:eastAsia="Times New Roman" w:hAnsi="Segoe UI" w:cs="Segoe UI"/>
          <w:color w:val="0F1115"/>
          <w:sz w:val="24"/>
          <w:szCs w:val="24"/>
          <w:lang w:eastAsia="es-CO"/>
        </w:rPr>
        <w:t xml:space="preserve"> hacia un modelo funcional emergente en TDAH". Su propósito es proporcionar la fundamentación metodológica canónica de cada técnica utilizada en la construcción del </w:t>
      </w:r>
      <w:proofErr w:type="spellStart"/>
      <w:r w:rsidRPr="00037977">
        <w:rPr>
          <w:rFonts w:ascii="Segoe UI" w:eastAsia="Times New Roman" w:hAnsi="Segoe UI" w:cs="Segoe UI"/>
          <w:color w:val="0F1115"/>
          <w:sz w:val="24"/>
          <w:szCs w:val="24"/>
          <w:lang w:eastAsia="es-CO"/>
        </w:rPr>
        <w:t>dataset</w:t>
      </w:r>
      <w:proofErr w:type="spellEnd"/>
      <w:r w:rsidRPr="00037977">
        <w:rPr>
          <w:rFonts w:ascii="Segoe UI" w:eastAsia="Times New Roman" w:hAnsi="Segoe UI" w:cs="Segoe UI"/>
          <w:color w:val="0F1115"/>
          <w:sz w:val="24"/>
          <w:szCs w:val="24"/>
          <w:lang w:eastAsia="es-CO"/>
        </w:rPr>
        <w:t>, detallando el protocolo de aplicación, las decisiones interpretativas adoptadas y las limitaciones reconocidas.</w:t>
      </w:r>
    </w:p>
    <w:p w:rsid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Cada sección corresponde a una pestaña del archivo Excel y sigue una estructura común: definición de la técnica, fundamento con citas, protocolo aplicado, decisiones interpretativas y limitaciones.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480" w:after="240" w:line="480" w:lineRule="atLeast"/>
        <w:outlineLvl w:val="1"/>
        <w:rPr>
          <w:rFonts w:ascii="Segoe UI" w:eastAsia="Times New Roman" w:hAnsi="Segoe UI" w:cs="Segoe UI"/>
          <w:b/>
          <w:bCs/>
          <w:color w:val="0F1115"/>
          <w:sz w:val="33"/>
          <w:szCs w:val="33"/>
          <w:lang w:eastAsia="es-CO"/>
        </w:rPr>
      </w:pPr>
      <w:r w:rsidRPr="00037977">
        <w:rPr>
          <w:rFonts w:ascii="Segoe UI" w:eastAsia="Times New Roman" w:hAnsi="Segoe UI" w:cs="Segoe UI"/>
          <w:b/>
          <w:bCs/>
          <w:color w:val="0F1115"/>
          <w:sz w:val="33"/>
          <w:szCs w:val="33"/>
          <w:lang w:eastAsia="es-CO"/>
        </w:rPr>
        <w:t xml:space="preserve">2. Ficha técnica del </w:t>
      </w:r>
      <w:proofErr w:type="spellStart"/>
      <w:r w:rsidRPr="00037977">
        <w:rPr>
          <w:rFonts w:ascii="Segoe UI" w:eastAsia="Times New Roman" w:hAnsi="Segoe UI" w:cs="Segoe UI"/>
          <w:b/>
          <w:bCs/>
          <w:color w:val="0F1115"/>
          <w:sz w:val="33"/>
          <w:szCs w:val="33"/>
          <w:lang w:eastAsia="es-CO"/>
        </w:rPr>
        <w:t>dataset</w:t>
      </w:r>
      <w:proofErr w:type="spellEnd"/>
    </w:p>
    <w:tbl>
      <w:tblPr>
        <w:tblW w:w="8931" w:type="dxa"/>
        <w:tblCellMar>
          <w:top w:w="15" w:type="dxa"/>
          <w:left w:w="15" w:type="dxa"/>
          <w:bottom w:w="15" w:type="dxa"/>
          <w:right w:w="15" w:type="dxa"/>
        </w:tblCellMar>
        <w:tblLook w:val="04A0" w:firstRow="1" w:lastRow="0" w:firstColumn="1" w:lastColumn="0" w:noHBand="0" w:noVBand="1"/>
      </w:tblPr>
      <w:tblGrid>
        <w:gridCol w:w="1930"/>
        <w:gridCol w:w="7001"/>
      </w:tblGrid>
      <w:tr w:rsidR="00037977" w:rsidRPr="00037977" w:rsidTr="00037977">
        <w:trPr>
          <w:trHeight w:val="365"/>
          <w:tblHeader/>
        </w:trPr>
        <w:tc>
          <w:tcPr>
            <w:tcW w:w="0" w:type="auto"/>
            <w:tcBorders>
              <w:top w:val="nil"/>
              <w:bottom w:val="single" w:sz="4" w:space="0" w:color="auto"/>
            </w:tcBorders>
            <w:shd w:val="clear" w:color="auto" w:fill="D0CECE" w:themeFill="background2" w:themeFillShade="E6"/>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b/>
                <w:sz w:val="23"/>
                <w:szCs w:val="23"/>
                <w:lang w:eastAsia="es-CO"/>
              </w:rPr>
            </w:pPr>
            <w:r w:rsidRPr="00037977">
              <w:rPr>
                <w:rFonts w:ascii="Segoe UI" w:eastAsia="Times New Roman" w:hAnsi="Segoe UI" w:cs="Segoe UI"/>
                <w:b/>
                <w:sz w:val="23"/>
                <w:szCs w:val="23"/>
                <w:lang w:eastAsia="es-CO"/>
              </w:rPr>
              <w:t>Campo</w:t>
            </w:r>
          </w:p>
        </w:tc>
        <w:tc>
          <w:tcPr>
            <w:tcW w:w="0" w:type="auto"/>
            <w:tcBorders>
              <w:top w:val="nil"/>
              <w:bottom w:val="single" w:sz="4" w:space="0" w:color="auto"/>
            </w:tcBorders>
            <w:shd w:val="clear" w:color="auto" w:fill="D0CECE" w:themeFill="background2" w:themeFillShade="E6"/>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b/>
                <w:sz w:val="23"/>
                <w:szCs w:val="23"/>
                <w:lang w:eastAsia="es-CO"/>
              </w:rPr>
            </w:pPr>
            <w:r w:rsidRPr="00037977">
              <w:rPr>
                <w:rFonts w:ascii="Segoe UI" w:eastAsia="Times New Roman" w:hAnsi="Segoe UI" w:cs="Segoe UI"/>
                <w:b/>
                <w:sz w:val="23"/>
                <w:szCs w:val="23"/>
                <w:lang w:eastAsia="es-CO"/>
              </w:rPr>
              <w:t>Descripción</w:t>
            </w:r>
          </w:p>
        </w:tc>
      </w:tr>
      <w:tr w:rsidR="00037977" w:rsidRPr="00037977" w:rsidTr="00037977">
        <w:trPr>
          <w:trHeight w:val="745"/>
        </w:trPr>
        <w:tc>
          <w:tcPr>
            <w:tcW w:w="0" w:type="auto"/>
            <w:tcBorders>
              <w:top w:val="single" w:sz="4" w:space="0" w:color="auto"/>
            </w:tcBorders>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Nombre del archivo</w:t>
            </w:r>
          </w:p>
        </w:tc>
        <w:tc>
          <w:tcPr>
            <w:tcW w:w="0" w:type="auto"/>
            <w:tcBorders>
              <w:top w:val="single" w:sz="4" w:space="0" w:color="auto"/>
            </w:tcBorders>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Consolas" w:eastAsia="Times New Roman" w:hAnsi="Consolas" w:cs="Courier New"/>
                <w:sz w:val="20"/>
                <w:szCs w:val="20"/>
                <w:shd w:val="clear" w:color="auto" w:fill="EBEEF2"/>
                <w:lang w:eastAsia="es-CO"/>
              </w:rPr>
              <w:t>Estudio_Teorico_DanzaBidireccional_v1.0.xlsx</w:t>
            </w:r>
          </w:p>
        </w:tc>
      </w:tr>
      <w:tr w:rsidR="00037977" w:rsidRPr="00037977" w:rsidTr="00037977">
        <w:trPr>
          <w:trHeight w:val="745"/>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Número de pestañas</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9 (más esta guía)</w:t>
            </w:r>
          </w:p>
        </w:tc>
      </w:tr>
      <w:tr w:rsidR="00037977" w:rsidRPr="00037977" w:rsidTr="00037977">
        <w:trPr>
          <w:trHeight w:val="729"/>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lastRenderedPageBreak/>
              <w:t>Modelos sistematizados</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42</w:t>
            </w:r>
          </w:p>
        </w:tc>
      </w:tr>
      <w:tr w:rsidR="00037977" w:rsidRPr="00037977" w:rsidTr="00037977">
        <w:trPr>
          <w:trHeight w:val="745"/>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Dimensiones analizadas</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 xml:space="preserve">6 (sensorial, tono basal/SARA, función ejecutiva, entorno/vínculo, </w:t>
            </w:r>
            <w:proofErr w:type="spellStart"/>
            <w:r w:rsidRPr="00037977">
              <w:rPr>
                <w:rFonts w:ascii="Segoe UI" w:eastAsia="Times New Roman" w:hAnsi="Segoe UI" w:cs="Segoe UI"/>
                <w:sz w:val="23"/>
                <w:szCs w:val="23"/>
                <w:lang w:eastAsia="es-CO"/>
              </w:rPr>
              <w:t>epigenética</w:t>
            </w:r>
            <w:proofErr w:type="spellEnd"/>
            <w:r w:rsidRPr="00037977">
              <w:rPr>
                <w:rFonts w:ascii="Segoe UI" w:eastAsia="Times New Roman" w:hAnsi="Segoe UI" w:cs="Segoe UI"/>
                <w:sz w:val="23"/>
                <w:szCs w:val="23"/>
                <w:lang w:eastAsia="es-CO"/>
              </w:rPr>
              <w:t>/</w:t>
            </w:r>
            <w:proofErr w:type="spellStart"/>
            <w:r w:rsidRPr="00037977">
              <w:rPr>
                <w:rFonts w:ascii="Segoe UI" w:eastAsia="Times New Roman" w:hAnsi="Segoe UI" w:cs="Segoe UI"/>
                <w:sz w:val="23"/>
                <w:szCs w:val="23"/>
                <w:lang w:eastAsia="es-CO"/>
              </w:rPr>
              <w:t>ACEs</w:t>
            </w:r>
            <w:proofErr w:type="spellEnd"/>
            <w:r w:rsidRPr="00037977">
              <w:rPr>
                <w:rFonts w:ascii="Segoe UI" w:eastAsia="Times New Roman" w:hAnsi="Segoe UI" w:cs="Segoe UI"/>
                <w:sz w:val="23"/>
                <w:szCs w:val="23"/>
                <w:lang w:eastAsia="es-CO"/>
              </w:rPr>
              <w:t>, formalización)</w:t>
            </w:r>
          </w:p>
        </w:tc>
      </w:tr>
      <w:tr w:rsidR="00037977" w:rsidRPr="00037977" w:rsidTr="00037977">
        <w:trPr>
          <w:trHeight w:val="729"/>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Técnicas empleadas</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 xml:space="preserve">Fichaje comparativo, cartografía jerárquica, codificación funcional cualitativa, análisis </w:t>
            </w:r>
            <w:proofErr w:type="spellStart"/>
            <w:r w:rsidRPr="00037977">
              <w:rPr>
                <w:rFonts w:ascii="Segoe UI" w:eastAsia="Times New Roman" w:hAnsi="Segoe UI" w:cs="Segoe UI"/>
                <w:sz w:val="23"/>
                <w:szCs w:val="23"/>
                <w:lang w:eastAsia="es-CO"/>
              </w:rPr>
              <w:t>abductivo</w:t>
            </w:r>
            <w:proofErr w:type="spellEnd"/>
            <w:r w:rsidRPr="00037977">
              <w:rPr>
                <w:rFonts w:ascii="Segoe UI" w:eastAsia="Times New Roman" w:hAnsi="Segoe UI" w:cs="Segoe UI"/>
                <w:sz w:val="23"/>
                <w:szCs w:val="23"/>
                <w:lang w:eastAsia="es-CO"/>
              </w:rPr>
              <w:t xml:space="preserve"> de vacíos, síntesis </w:t>
            </w:r>
            <w:proofErr w:type="spellStart"/>
            <w:r w:rsidRPr="00037977">
              <w:rPr>
                <w:rFonts w:ascii="Segoe UI" w:eastAsia="Times New Roman" w:hAnsi="Segoe UI" w:cs="Segoe UI"/>
                <w:sz w:val="23"/>
                <w:szCs w:val="23"/>
                <w:lang w:eastAsia="es-CO"/>
              </w:rPr>
              <w:t>abductiva</w:t>
            </w:r>
            <w:proofErr w:type="spellEnd"/>
            <w:r w:rsidRPr="00037977">
              <w:rPr>
                <w:rFonts w:ascii="Segoe UI" w:eastAsia="Times New Roman" w:hAnsi="Segoe UI" w:cs="Segoe UI"/>
                <w:sz w:val="23"/>
                <w:szCs w:val="23"/>
                <w:lang w:eastAsia="es-CO"/>
              </w:rPr>
              <w:t xml:space="preserve"> estructurada</w:t>
            </w:r>
          </w:p>
        </w:tc>
      </w:tr>
      <w:tr w:rsidR="00037977" w:rsidRPr="00037977" w:rsidTr="00037977">
        <w:trPr>
          <w:trHeight w:val="365"/>
        </w:trPr>
        <w:tc>
          <w:tcPr>
            <w:tcW w:w="0" w:type="auto"/>
            <w:tcBorders>
              <w:bottom w:val="single" w:sz="4" w:space="0" w:color="auto"/>
            </w:tcBorders>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r w:rsidRPr="00037977">
              <w:rPr>
                <w:rFonts w:ascii="Segoe UI" w:eastAsia="Times New Roman" w:hAnsi="Segoe UI" w:cs="Segoe UI"/>
                <w:sz w:val="23"/>
                <w:szCs w:val="23"/>
                <w:lang w:eastAsia="es-CO"/>
              </w:rPr>
              <w:t>Paradigma</w:t>
            </w:r>
          </w:p>
        </w:tc>
        <w:tc>
          <w:tcPr>
            <w:tcW w:w="0" w:type="auto"/>
            <w:tcBorders>
              <w:bottom w:val="single" w:sz="4" w:space="0" w:color="auto"/>
            </w:tcBorders>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 w:val="23"/>
                <w:szCs w:val="23"/>
                <w:lang w:eastAsia="es-CO"/>
              </w:rPr>
            </w:pPr>
            <w:proofErr w:type="spellStart"/>
            <w:r w:rsidRPr="00037977">
              <w:rPr>
                <w:rFonts w:ascii="Segoe UI" w:eastAsia="Times New Roman" w:hAnsi="Segoe UI" w:cs="Segoe UI"/>
                <w:sz w:val="23"/>
                <w:szCs w:val="23"/>
                <w:lang w:eastAsia="es-CO"/>
              </w:rPr>
              <w:t>Abductivo</w:t>
            </w:r>
            <w:proofErr w:type="spellEnd"/>
            <w:r w:rsidRPr="00037977">
              <w:rPr>
                <w:rFonts w:ascii="Segoe UI" w:eastAsia="Times New Roman" w:hAnsi="Segoe UI" w:cs="Segoe UI"/>
                <w:sz w:val="23"/>
                <w:szCs w:val="23"/>
                <w:lang w:eastAsia="es-CO"/>
              </w:rPr>
              <w:t>-reflexivo (</w:t>
            </w:r>
            <w:proofErr w:type="spellStart"/>
            <w:r w:rsidRPr="00037977">
              <w:rPr>
                <w:rFonts w:ascii="Segoe UI" w:eastAsia="Times New Roman" w:hAnsi="Segoe UI" w:cs="Segoe UI"/>
                <w:sz w:val="23"/>
                <w:szCs w:val="23"/>
                <w:lang w:eastAsia="es-CO"/>
              </w:rPr>
              <w:t>Peirce</w:t>
            </w:r>
            <w:proofErr w:type="spellEnd"/>
            <w:r w:rsidRPr="00037977">
              <w:rPr>
                <w:rFonts w:ascii="Segoe UI" w:eastAsia="Times New Roman" w:hAnsi="Segoe UI" w:cs="Segoe UI"/>
                <w:sz w:val="23"/>
                <w:szCs w:val="23"/>
                <w:lang w:eastAsia="es-CO"/>
              </w:rPr>
              <w:t xml:space="preserve">, 1931-1958; </w:t>
            </w:r>
            <w:proofErr w:type="spellStart"/>
            <w:r w:rsidRPr="00037977">
              <w:rPr>
                <w:rFonts w:ascii="Segoe UI" w:eastAsia="Times New Roman" w:hAnsi="Segoe UI" w:cs="Segoe UI"/>
                <w:sz w:val="23"/>
                <w:szCs w:val="23"/>
                <w:lang w:eastAsia="es-CO"/>
              </w:rPr>
              <w:t>Reichertz</w:t>
            </w:r>
            <w:proofErr w:type="spellEnd"/>
            <w:r w:rsidRPr="00037977">
              <w:rPr>
                <w:rFonts w:ascii="Segoe UI" w:eastAsia="Times New Roman" w:hAnsi="Segoe UI" w:cs="Segoe UI"/>
                <w:sz w:val="23"/>
                <w:szCs w:val="23"/>
                <w:lang w:eastAsia="es-CO"/>
              </w:rPr>
              <w:t>, 2010)</w:t>
            </w:r>
          </w:p>
        </w:tc>
      </w:tr>
    </w:tbl>
    <w:p w:rsidR="00037977" w:rsidRPr="00037977" w:rsidRDefault="00037977" w:rsidP="00037977">
      <w:pPr>
        <w:shd w:val="clear" w:color="auto" w:fill="FFFFFF"/>
        <w:spacing w:before="480" w:after="240" w:line="480" w:lineRule="atLeast"/>
        <w:outlineLvl w:val="1"/>
        <w:rPr>
          <w:rFonts w:ascii="Segoe UI" w:eastAsia="Times New Roman" w:hAnsi="Segoe UI" w:cs="Segoe UI"/>
          <w:b/>
          <w:bCs/>
          <w:color w:val="0F1115"/>
          <w:sz w:val="33"/>
          <w:szCs w:val="33"/>
          <w:lang w:eastAsia="es-CO"/>
        </w:rPr>
      </w:pPr>
      <w:r w:rsidRPr="00037977">
        <w:rPr>
          <w:rFonts w:ascii="Segoe UI" w:eastAsia="Times New Roman" w:hAnsi="Segoe UI" w:cs="Segoe UI"/>
          <w:b/>
          <w:bCs/>
          <w:color w:val="0F1115"/>
          <w:sz w:val="33"/>
          <w:szCs w:val="33"/>
          <w:lang w:eastAsia="es-CO"/>
        </w:rPr>
        <w:t>3. Fundamentación por pestaña</w:t>
      </w:r>
    </w:p>
    <w:p w:rsidR="00037977" w:rsidRPr="00037977" w:rsidRDefault="00037977" w:rsidP="00037977">
      <w:pPr>
        <w:shd w:val="clear" w:color="auto" w:fill="FFFFFF"/>
        <w:spacing w:before="480" w:after="240" w:line="450" w:lineRule="atLeast"/>
        <w:outlineLvl w:val="2"/>
        <w:rPr>
          <w:rFonts w:ascii="Segoe UI" w:eastAsia="Times New Roman" w:hAnsi="Segoe UI" w:cs="Segoe UI"/>
          <w:b/>
          <w:bCs/>
          <w:color w:val="0F1115"/>
          <w:sz w:val="30"/>
          <w:szCs w:val="30"/>
          <w:lang w:eastAsia="es-CO"/>
        </w:rPr>
      </w:pPr>
      <w:r w:rsidRPr="00037977">
        <w:rPr>
          <w:rFonts w:ascii="Segoe UI" w:eastAsia="Times New Roman" w:hAnsi="Segoe UI" w:cs="Segoe UI"/>
          <w:b/>
          <w:bCs/>
          <w:color w:val="0F1115"/>
          <w:sz w:val="30"/>
          <w:szCs w:val="30"/>
          <w:lang w:eastAsia="es-CO"/>
        </w:rPr>
        <w:t>PESTAÑA 1: </w:t>
      </w:r>
      <w:r w:rsidRPr="00037977">
        <w:rPr>
          <w:rFonts w:ascii="Consolas" w:eastAsia="Times New Roman" w:hAnsi="Consolas" w:cs="Courier New"/>
          <w:b/>
          <w:bCs/>
          <w:color w:val="0F1115"/>
          <w:sz w:val="20"/>
          <w:szCs w:val="20"/>
          <w:shd w:val="clear" w:color="auto" w:fill="EBEEF2"/>
          <w:lang w:eastAsia="es-CO"/>
        </w:rPr>
        <w:t>1_Modelos_TDAH</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Técnica aplicada:</w:t>
      </w:r>
      <w:r w:rsidRPr="00037977">
        <w:rPr>
          <w:rFonts w:ascii="Segoe UI" w:eastAsia="Times New Roman" w:hAnsi="Segoe UI" w:cs="Segoe UI"/>
          <w:color w:val="0F1115"/>
          <w:sz w:val="24"/>
          <w:szCs w:val="24"/>
          <w:lang w:eastAsia="es-CO"/>
        </w:rPr>
        <w:t> Fichaje documental comparativo.</w:t>
      </w:r>
    </w:p>
    <w:p w:rsid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Definición canónica:</w:t>
      </w:r>
      <w:r w:rsidRPr="00037977">
        <w:rPr>
          <w:rFonts w:ascii="Segoe UI" w:eastAsia="Times New Roman" w:hAnsi="Segoe UI" w:cs="Segoe UI"/>
          <w:color w:val="0F1115"/>
          <w:sz w:val="24"/>
          <w:szCs w:val="24"/>
          <w:lang w:eastAsia="es-CO"/>
        </w:rPr>
        <w:br/>
        <w:t>El fichaje documental es una técnica de investigación teórica que consiste en registrar sistemáticamente unidades de análisis (en este caso, modelos teóricos) bajo una matriz de categorías comunes, permitiendo su posterior comparación y clasificación (</w:t>
      </w:r>
      <w:proofErr w:type="spellStart"/>
      <w:r w:rsidRPr="00037977">
        <w:rPr>
          <w:rFonts w:ascii="Segoe UI" w:eastAsia="Times New Roman" w:hAnsi="Segoe UI" w:cs="Segoe UI"/>
          <w:color w:val="0F1115"/>
          <w:sz w:val="24"/>
          <w:szCs w:val="24"/>
          <w:lang w:eastAsia="es-CO"/>
        </w:rPr>
        <w:t>Yuni</w:t>
      </w:r>
      <w:proofErr w:type="spellEnd"/>
      <w:r w:rsidRPr="00037977">
        <w:rPr>
          <w:rFonts w:ascii="Segoe UI" w:eastAsia="Times New Roman" w:hAnsi="Segoe UI" w:cs="Segoe UI"/>
          <w:color w:val="0F1115"/>
          <w:sz w:val="24"/>
          <w:szCs w:val="24"/>
          <w:lang w:eastAsia="es-CO"/>
        </w:rPr>
        <w:t xml:space="preserve"> &amp; Urbano, 2004; Bolívar, 2003).</w:t>
      </w:r>
    </w:p>
    <w:p w:rsid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p>
    <w:p w:rsid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Fundamento metodológico:</w:t>
      </w:r>
    </w:p>
    <w:p w:rsidR="00037977" w:rsidRPr="00037977" w:rsidRDefault="00037977" w:rsidP="00037977">
      <w:pPr>
        <w:numPr>
          <w:ilvl w:val="0"/>
          <w:numId w:val="1"/>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Yuni</w:t>
      </w:r>
      <w:proofErr w:type="spellEnd"/>
      <w:r w:rsidRPr="00037977">
        <w:rPr>
          <w:rFonts w:ascii="Segoe UI" w:eastAsia="Times New Roman" w:hAnsi="Segoe UI" w:cs="Segoe UI"/>
          <w:color w:val="0F1115"/>
          <w:sz w:val="24"/>
          <w:szCs w:val="24"/>
          <w:lang w:eastAsia="es-CO"/>
        </w:rPr>
        <w:t>, J. &amp; Urbano, C. (2004). </w:t>
      </w:r>
      <w:r w:rsidRPr="00037977">
        <w:rPr>
          <w:rFonts w:ascii="Segoe UI" w:eastAsia="Times New Roman" w:hAnsi="Segoe UI" w:cs="Segoe UI"/>
          <w:i/>
          <w:iCs/>
          <w:color w:val="0F1115"/>
          <w:sz w:val="24"/>
          <w:szCs w:val="24"/>
          <w:lang w:eastAsia="es-CO"/>
        </w:rPr>
        <w:t>Métodos y técnicas de recolección de datos</w:t>
      </w:r>
      <w:r w:rsidRPr="00037977">
        <w:rPr>
          <w:rFonts w:ascii="Segoe UI" w:eastAsia="Times New Roman" w:hAnsi="Segoe UI" w:cs="Segoe UI"/>
          <w:color w:val="0F1115"/>
          <w:sz w:val="24"/>
          <w:szCs w:val="24"/>
          <w:lang w:eastAsia="es-CO"/>
        </w:rPr>
        <w:t>. Editorial Brujas.</w:t>
      </w:r>
    </w:p>
    <w:p w:rsidR="00037977" w:rsidRPr="00037977" w:rsidRDefault="00037977" w:rsidP="00037977">
      <w:pPr>
        <w:numPr>
          <w:ilvl w:val="0"/>
          <w:numId w:val="1"/>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Bolívar, A. (2003). </w:t>
      </w:r>
      <w:r w:rsidRPr="00037977">
        <w:rPr>
          <w:rFonts w:ascii="Segoe UI" w:eastAsia="Times New Roman" w:hAnsi="Segoe UI" w:cs="Segoe UI"/>
          <w:i/>
          <w:iCs/>
          <w:color w:val="0F1115"/>
          <w:sz w:val="24"/>
          <w:szCs w:val="24"/>
          <w:lang w:eastAsia="es-CO"/>
        </w:rPr>
        <w:t>El conocimiento práctico del profesorado</w:t>
      </w:r>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Graó</w:t>
      </w:r>
      <w:proofErr w:type="spellEnd"/>
      <w:r w:rsidRPr="00037977">
        <w:rPr>
          <w:rFonts w:ascii="Segoe UI" w:eastAsia="Times New Roman" w:hAnsi="Segoe UI" w:cs="Segoe UI"/>
          <w:color w:val="0F1115"/>
          <w:sz w:val="24"/>
          <w:szCs w:val="24"/>
          <w:lang w:eastAsia="es-CO"/>
        </w:rPr>
        <w:t>.</w:t>
      </w:r>
    </w:p>
    <w:p w:rsidR="00037977" w:rsidRDefault="00037977" w:rsidP="00037977">
      <w:pPr>
        <w:numPr>
          <w:ilvl w:val="0"/>
          <w:numId w:val="1"/>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lastRenderedPageBreak/>
        <w:t>Hart</w:t>
      </w:r>
      <w:proofErr w:type="spellEnd"/>
      <w:r w:rsidRPr="00037977">
        <w:rPr>
          <w:rFonts w:ascii="Segoe UI" w:eastAsia="Times New Roman" w:hAnsi="Segoe UI" w:cs="Segoe UI"/>
          <w:color w:val="0F1115"/>
          <w:sz w:val="24"/>
          <w:szCs w:val="24"/>
          <w:lang w:eastAsia="es-CO"/>
        </w:rPr>
        <w:t>, C. (1998). </w:t>
      </w:r>
      <w:proofErr w:type="spellStart"/>
      <w:r w:rsidRPr="00037977">
        <w:rPr>
          <w:rFonts w:ascii="Segoe UI" w:eastAsia="Times New Roman" w:hAnsi="Segoe UI" w:cs="Segoe UI"/>
          <w:i/>
          <w:iCs/>
          <w:color w:val="0F1115"/>
          <w:sz w:val="24"/>
          <w:szCs w:val="24"/>
          <w:lang w:eastAsia="es-CO"/>
        </w:rPr>
        <w:t>Doing</w:t>
      </w:r>
      <w:proofErr w:type="spellEnd"/>
      <w:r w:rsidRPr="00037977">
        <w:rPr>
          <w:rFonts w:ascii="Segoe UI" w:eastAsia="Times New Roman" w:hAnsi="Segoe UI" w:cs="Segoe UI"/>
          <w:i/>
          <w:iCs/>
          <w:color w:val="0F1115"/>
          <w:sz w:val="24"/>
          <w:szCs w:val="24"/>
          <w:lang w:eastAsia="es-CO"/>
        </w:rPr>
        <w:t xml:space="preserve"> a </w:t>
      </w:r>
      <w:proofErr w:type="spellStart"/>
      <w:r w:rsidRPr="00037977">
        <w:rPr>
          <w:rFonts w:ascii="Segoe UI" w:eastAsia="Times New Roman" w:hAnsi="Segoe UI" w:cs="Segoe UI"/>
          <w:i/>
          <w:iCs/>
          <w:color w:val="0F1115"/>
          <w:sz w:val="24"/>
          <w:szCs w:val="24"/>
          <w:lang w:eastAsia="es-CO"/>
        </w:rPr>
        <w:t>literature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review</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Sage</w:t>
      </w:r>
      <w:proofErr w:type="spellEnd"/>
      <w:r w:rsidRPr="00037977">
        <w:rPr>
          <w:rFonts w:ascii="Segoe UI" w:eastAsia="Times New Roman" w:hAnsi="Segoe UI" w:cs="Segoe UI"/>
          <w:color w:val="0F1115"/>
          <w:sz w:val="24"/>
          <w:szCs w:val="24"/>
          <w:lang w:eastAsia="es-CO"/>
        </w:rPr>
        <w:t>. [Para el concepto de revisión narrativa crítica]</w:t>
      </w:r>
    </w:p>
    <w:p w:rsidR="00037977" w:rsidRPr="00037977" w:rsidRDefault="00037977" w:rsidP="00037977">
      <w:pPr>
        <w:shd w:val="clear" w:color="auto" w:fill="FFFFFF"/>
        <w:spacing w:before="100" w:beforeAutospacing="1" w:after="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Protocolo de aplicación:</w:t>
      </w:r>
    </w:p>
    <w:p w:rsidR="00037977" w:rsidRPr="00037977" w:rsidRDefault="00037977" w:rsidP="00037977">
      <w:pPr>
        <w:numPr>
          <w:ilvl w:val="0"/>
          <w:numId w:val="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Identificación de modelos teóricos mediante búsqueda en bases de datos (</w:t>
      </w:r>
      <w:proofErr w:type="spellStart"/>
      <w:r w:rsidRPr="00037977">
        <w:rPr>
          <w:rFonts w:ascii="Segoe UI" w:eastAsia="Times New Roman" w:hAnsi="Segoe UI" w:cs="Segoe UI"/>
          <w:color w:val="0F1115"/>
          <w:sz w:val="24"/>
          <w:szCs w:val="24"/>
          <w:lang w:eastAsia="es-CO"/>
        </w:rPr>
        <w:t>PubMed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Scopus</w:t>
      </w:r>
      <w:proofErr w:type="spellEnd"/>
      <w:r w:rsidRPr="00037977">
        <w:rPr>
          <w:rFonts w:ascii="Segoe UI" w:eastAsia="Times New Roman" w:hAnsi="Segoe UI" w:cs="Segoe UI"/>
          <w:color w:val="0F1115"/>
          <w:sz w:val="24"/>
          <w:szCs w:val="24"/>
          <w:lang w:eastAsia="es-CO"/>
        </w:rPr>
        <w:t xml:space="preserve">, Google </w:t>
      </w:r>
      <w:proofErr w:type="spellStart"/>
      <w:r w:rsidRPr="00037977">
        <w:rPr>
          <w:rFonts w:ascii="Segoe UI" w:eastAsia="Times New Roman" w:hAnsi="Segoe UI" w:cs="Segoe UI"/>
          <w:color w:val="0F1115"/>
          <w:sz w:val="24"/>
          <w:szCs w:val="24"/>
          <w:lang w:eastAsia="es-CO"/>
        </w:rPr>
        <w:t>Scholar</w:t>
      </w:r>
      <w:proofErr w:type="spellEnd"/>
      <w:r w:rsidRPr="00037977">
        <w:rPr>
          <w:rFonts w:ascii="Segoe UI" w:eastAsia="Times New Roman" w:hAnsi="Segoe UI" w:cs="Segoe UI"/>
          <w:color w:val="0F1115"/>
          <w:sz w:val="24"/>
          <w:szCs w:val="24"/>
          <w:lang w:eastAsia="es-CO"/>
        </w:rPr>
        <w:t>) y literatura de referencia.</w:t>
      </w:r>
    </w:p>
    <w:p w:rsidR="00037977" w:rsidRPr="00037977" w:rsidRDefault="00037977" w:rsidP="00037977">
      <w:pPr>
        <w:numPr>
          <w:ilvl w:val="0"/>
          <w:numId w:val="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Selección según criterios de inclusión: (a) referencia explícita al TDAH, autorregulación o </w:t>
      </w:r>
      <w:proofErr w:type="spellStart"/>
      <w:r w:rsidRPr="00037977">
        <w:rPr>
          <w:rFonts w:ascii="Segoe UI" w:eastAsia="Times New Roman" w:hAnsi="Segoe UI" w:cs="Segoe UI"/>
          <w:color w:val="0F1115"/>
          <w:sz w:val="24"/>
          <w:szCs w:val="24"/>
          <w:lang w:eastAsia="es-CO"/>
        </w:rPr>
        <w:t>neurodesarrollo</w:t>
      </w:r>
      <w:proofErr w:type="spellEnd"/>
      <w:r w:rsidRPr="00037977">
        <w:rPr>
          <w:rFonts w:ascii="Segoe UI" w:eastAsia="Times New Roman" w:hAnsi="Segoe UI" w:cs="Segoe UI"/>
          <w:color w:val="0F1115"/>
          <w:sz w:val="24"/>
          <w:szCs w:val="24"/>
          <w:lang w:eastAsia="es-CO"/>
        </w:rPr>
        <w:t>; (b) suficiente desarrollo conceptual; (c) pertenencia a distintas disciplinas; (d) respaldo académico o clínico.</w:t>
      </w:r>
    </w:p>
    <w:p w:rsidR="00037977" w:rsidRPr="00037977" w:rsidRDefault="00037977" w:rsidP="00037977">
      <w:pPr>
        <w:numPr>
          <w:ilvl w:val="0"/>
          <w:numId w:val="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Registro en matriz con campos estandarizados: número, nombre del modelo, autor(es), año, tipo, variable central, dimensión abordada, nivel de integración, aplicabilidad clínica, observaciones.</w:t>
      </w:r>
    </w:p>
    <w:p w:rsidR="00037977" w:rsidRDefault="00037977" w:rsidP="00037977">
      <w:pPr>
        <w:numPr>
          <w:ilvl w:val="0"/>
          <w:numId w:val="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Doble verificación de cada entrada para asegurar consistencia en la clasificación.</w:t>
      </w:r>
    </w:p>
    <w:p w:rsidR="00037977" w:rsidRPr="00037977" w:rsidRDefault="00037977" w:rsidP="00037977">
      <w:pPr>
        <w:shd w:val="clear" w:color="auto" w:fill="FFFFFF"/>
        <w:spacing w:before="100" w:beforeAutospacing="1" w:after="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Decisiones interpretativas:</w:t>
      </w:r>
    </w:p>
    <w:p w:rsidR="00037977" w:rsidRPr="00037977" w:rsidRDefault="00037977" w:rsidP="00037977">
      <w:pPr>
        <w:numPr>
          <w:ilvl w:val="0"/>
          <w:numId w:val="3"/>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El "nivel de integración" (Bajo, Medio, Alto, Muy alto) se asignó según el número de dimensiones funcionales articuladas, no según la calidad del modelo.</w:t>
      </w:r>
    </w:p>
    <w:p w:rsidR="00037977" w:rsidRDefault="00037977" w:rsidP="00037977">
      <w:pPr>
        <w:numPr>
          <w:ilvl w:val="0"/>
          <w:numId w:val="3"/>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"aplicabilidad clínica" se estimó por la existencia de instrumentos, protocolos o guías derivadas del modelo.</w:t>
      </w:r>
    </w:p>
    <w:p w:rsidR="00037977" w:rsidRDefault="00037977" w:rsidP="00037977">
      <w:pPr>
        <w:shd w:val="clear" w:color="auto" w:fill="FFFFFF"/>
        <w:spacing w:before="240" w:after="240" w:line="240" w:lineRule="auto"/>
        <w:rPr>
          <w:rFonts w:ascii="Segoe UI" w:eastAsia="Times New Roman" w:hAnsi="Segoe UI" w:cs="Segoe UI"/>
          <w:b/>
          <w:bCs/>
          <w:color w:val="0F1115"/>
          <w:sz w:val="24"/>
          <w:szCs w:val="24"/>
          <w:lang w:eastAsia="es-CO"/>
        </w:rPr>
      </w:pP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Limitaciones:</w:t>
      </w:r>
    </w:p>
    <w:p w:rsidR="00037977" w:rsidRPr="00037977" w:rsidRDefault="00037977" w:rsidP="00037977">
      <w:pPr>
        <w:numPr>
          <w:ilvl w:val="0"/>
          <w:numId w:val="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selección no es exhaustiva. Pueden existir modelos no incluidos.</w:t>
      </w:r>
    </w:p>
    <w:p w:rsidR="00037977" w:rsidRPr="00037977" w:rsidRDefault="00037977" w:rsidP="00037977">
      <w:pPr>
        <w:numPr>
          <w:ilvl w:val="0"/>
          <w:numId w:val="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clasificación por tipo implica una simplificación de propuestas a veces híbridas.</w:t>
      </w:r>
    </w:p>
    <w:p w:rsidR="00037977" w:rsidRDefault="00037977" w:rsidP="00037977">
      <w:pPr>
        <w:spacing w:before="480" w:after="480" w:line="240" w:lineRule="auto"/>
        <w:rPr>
          <w:rFonts w:ascii="Times New Roman" w:eastAsia="Times New Roman" w:hAnsi="Times New Roman" w:cs="Times New Roman"/>
          <w:sz w:val="24"/>
          <w:szCs w:val="24"/>
          <w:lang w:eastAsia="es-CO"/>
        </w:rPr>
      </w:pPr>
    </w:p>
    <w:p w:rsidR="00037977" w:rsidRPr="00037977" w:rsidRDefault="00037977" w:rsidP="00037977">
      <w:pPr>
        <w:spacing w:before="480" w:after="480" w:line="240" w:lineRule="auto"/>
        <w:rPr>
          <w:rFonts w:ascii="Times New Roman" w:eastAsia="Times New Roman" w:hAnsi="Times New Roman" w:cs="Times New Roman"/>
          <w:sz w:val="24"/>
          <w:szCs w:val="24"/>
          <w:lang w:eastAsia="es-CO"/>
        </w:rPr>
      </w:pPr>
    </w:p>
    <w:p w:rsidR="00037977" w:rsidRPr="00037977" w:rsidRDefault="00037977" w:rsidP="00037977">
      <w:pPr>
        <w:shd w:val="clear" w:color="auto" w:fill="FFFFFF"/>
        <w:spacing w:before="480" w:after="240" w:line="450" w:lineRule="atLeast"/>
        <w:outlineLvl w:val="2"/>
        <w:rPr>
          <w:rFonts w:ascii="Segoe UI" w:eastAsia="Times New Roman" w:hAnsi="Segoe UI" w:cs="Segoe UI"/>
          <w:b/>
          <w:bCs/>
          <w:color w:val="0F1115"/>
          <w:sz w:val="30"/>
          <w:szCs w:val="30"/>
          <w:lang w:eastAsia="es-CO"/>
        </w:rPr>
      </w:pPr>
      <w:r w:rsidRPr="00037977">
        <w:rPr>
          <w:rFonts w:ascii="Segoe UI" w:eastAsia="Times New Roman" w:hAnsi="Segoe UI" w:cs="Segoe UI"/>
          <w:b/>
          <w:bCs/>
          <w:color w:val="0F1115"/>
          <w:sz w:val="30"/>
          <w:szCs w:val="30"/>
          <w:lang w:eastAsia="es-CO"/>
        </w:rPr>
        <w:t>PESTAÑA 2: </w:t>
      </w:r>
      <w:r w:rsidRPr="00037977">
        <w:rPr>
          <w:rFonts w:ascii="Consolas" w:eastAsia="Times New Roman" w:hAnsi="Consolas" w:cs="Courier New"/>
          <w:b/>
          <w:bCs/>
          <w:color w:val="0F1115"/>
          <w:sz w:val="20"/>
          <w:szCs w:val="20"/>
          <w:shd w:val="clear" w:color="auto" w:fill="EBEEF2"/>
          <w:lang w:eastAsia="es-CO"/>
        </w:rPr>
        <w:t>2_Jerarquía_Árbol</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Técnica aplicada:</w:t>
      </w:r>
      <w:r w:rsidRPr="00037977">
        <w:rPr>
          <w:rFonts w:ascii="Segoe UI" w:eastAsia="Times New Roman" w:hAnsi="Segoe UI" w:cs="Segoe UI"/>
          <w:color w:val="0F1115"/>
          <w:sz w:val="24"/>
          <w:szCs w:val="24"/>
          <w:lang w:eastAsia="es-CO"/>
        </w:rPr>
        <w:t> Cartografía conceptual jerárquica (árbol epistemológico).</w:t>
      </w:r>
    </w:p>
    <w:p w:rsid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lastRenderedPageBreak/>
        <w:t>Definición canónica:</w:t>
      </w:r>
      <w:r w:rsidRPr="00037977">
        <w:rPr>
          <w:rFonts w:ascii="Segoe UI" w:eastAsia="Times New Roman" w:hAnsi="Segoe UI" w:cs="Segoe UI"/>
          <w:color w:val="0F1115"/>
          <w:sz w:val="24"/>
          <w:szCs w:val="24"/>
          <w:lang w:eastAsia="es-CO"/>
        </w:rPr>
        <w:br/>
        <w:t>La cartografía conceptual es una técnica de organización del conocimiento que representa gráficamente las relaciones jerárquicas, de inclusión y de dependencia entre conceptos, permitiendo visualizar la estructura de un campo disciplinar (</w:t>
      </w:r>
      <w:proofErr w:type="spellStart"/>
      <w:r w:rsidRPr="00037977">
        <w:rPr>
          <w:rFonts w:ascii="Segoe UI" w:eastAsia="Times New Roman" w:hAnsi="Segoe UI" w:cs="Segoe UI"/>
          <w:color w:val="0F1115"/>
          <w:sz w:val="24"/>
          <w:szCs w:val="24"/>
          <w:lang w:eastAsia="es-CO"/>
        </w:rPr>
        <w:t>Morin</w:t>
      </w:r>
      <w:proofErr w:type="spellEnd"/>
      <w:r w:rsidRPr="00037977">
        <w:rPr>
          <w:rFonts w:ascii="Segoe UI" w:eastAsia="Times New Roman" w:hAnsi="Segoe UI" w:cs="Segoe UI"/>
          <w:color w:val="0F1115"/>
          <w:sz w:val="24"/>
          <w:szCs w:val="24"/>
          <w:lang w:eastAsia="es-CO"/>
        </w:rPr>
        <w:t xml:space="preserve">, 1994; Díaz, 2002; </w:t>
      </w:r>
      <w:proofErr w:type="spellStart"/>
      <w:r w:rsidRPr="00037977">
        <w:rPr>
          <w:rFonts w:ascii="Segoe UI" w:eastAsia="Times New Roman" w:hAnsi="Segoe UI" w:cs="Segoe UI"/>
          <w:color w:val="0F1115"/>
          <w:sz w:val="24"/>
          <w:szCs w:val="24"/>
          <w:lang w:eastAsia="es-CO"/>
        </w:rPr>
        <w:t>Novak</w:t>
      </w:r>
      <w:proofErr w:type="spellEnd"/>
      <w:r w:rsidRPr="00037977">
        <w:rPr>
          <w:rFonts w:ascii="Segoe UI" w:eastAsia="Times New Roman" w:hAnsi="Segoe UI" w:cs="Segoe UI"/>
          <w:color w:val="0F1115"/>
          <w:sz w:val="24"/>
          <w:szCs w:val="24"/>
          <w:lang w:eastAsia="es-CO"/>
        </w:rPr>
        <w:t xml:space="preserve"> &amp; </w:t>
      </w:r>
      <w:proofErr w:type="spellStart"/>
      <w:r w:rsidRPr="00037977">
        <w:rPr>
          <w:rFonts w:ascii="Segoe UI" w:eastAsia="Times New Roman" w:hAnsi="Segoe UI" w:cs="Segoe UI"/>
          <w:color w:val="0F1115"/>
          <w:sz w:val="24"/>
          <w:szCs w:val="24"/>
          <w:lang w:eastAsia="es-CO"/>
        </w:rPr>
        <w:t>Gowin</w:t>
      </w:r>
      <w:proofErr w:type="spellEnd"/>
      <w:r w:rsidRPr="00037977">
        <w:rPr>
          <w:rFonts w:ascii="Segoe UI" w:eastAsia="Times New Roman" w:hAnsi="Segoe UI" w:cs="Segoe UI"/>
          <w:color w:val="0F1115"/>
          <w:sz w:val="24"/>
          <w:szCs w:val="24"/>
          <w:lang w:eastAsia="es-CO"/>
        </w:rPr>
        <w:t>, 1984).</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Fundamento metodológico:</w:t>
      </w:r>
    </w:p>
    <w:p w:rsidR="00037977" w:rsidRPr="00037977" w:rsidRDefault="00037977" w:rsidP="00037977">
      <w:pPr>
        <w:numPr>
          <w:ilvl w:val="0"/>
          <w:numId w:val="5"/>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Morin</w:t>
      </w:r>
      <w:proofErr w:type="spellEnd"/>
      <w:r w:rsidRPr="00037977">
        <w:rPr>
          <w:rFonts w:ascii="Segoe UI" w:eastAsia="Times New Roman" w:hAnsi="Segoe UI" w:cs="Segoe UI"/>
          <w:color w:val="0F1115"/>
          <w:sz w:val="24"/>
          <w:szCs w:val="24"/>
          <w:lang w:eastAsia="es-CO"/>
        </w:rPr>
        <w:t>, E. (1994). </w:t>
      </w:r>
      <w:r w:rsidRPr="00037977">
        <w:rPr>
          <w:rFonts w:ascii="Segoe UI" w:eastAsia="Times New Roman" w:hAnsi="Segoe UI" w:cs="Segoe UI"/>
          <w:i/>
          <w:iCs/>
          <w:color w:val="0F1115"/>
          <w:sz w:val="24"/>
          <w:szCs w:val="24"/>
          <w:lang w:eastAsia="es-CO"/>
        </w:rPr>
        <w:t>El método 1: La naturaleza de la naturaleza</w:t>
      </w:r>
      <w:r w:rsidRPr="00037977">
        <w:rPr>
          <w:rFonts w:ascii="Segoe UI" w:eastAsia="Times New Roman" w:hAnsi="Segoe UI" w:cs="Segoe UI"/>
          <w:color w:val="0F1115"/>
          <w:sz w:val="24"/>
          <w:szCs w:val="24"/>
          <w:lang w:eastAsia="es-CO"/>
        </w:rPr>
        <w:t>. Cátedra.</w:t>
      </w:r>
    </w:p>
    <w:p w:rsidR="00037977" w:rsidRPr="00037977" w:rsidRDefault="00037977" w:rsidP="00037977">
      <w:pPr>
        <w:numPr>
          <w:ilvl w:val="0"/>
          <w:numId w:val="5"/>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Díaz, J. L. (2002). </w:t>
      </w:r>
      <w:r w:rsidRPr="00037977">
        <w:rPr>
          <w:rFonts w:ascii="Segoe UI" w:eastAsia="Times New Roman" w:hAnsi="Segoe UI" w:cs="Segoe UI"/>
          <w:i/>
          <w:iCs/>
          <w:color w:val="0F1115"/>
          <w:sz w:val="24"/>
          <w:szCs w:val="24"/>
          <w:lang w:eastAsia="es-CO"/>
        </w:rPr>
        <w:t>La conciencia viviente</w:t>
      </w:r>
      <w:r w:rsidRPr="00037977">
        <w:rPr>
          <w:rFonts w:ascii="Segoe UI" w:eastAsia="Times New Roman" w:hAnsi="Segoe UI" w:cs="Segoe UI"/>
          <w:color w:val="0F1115"/>
          <w:sz w:val="24"/>
          <w:szCs w:val="24"/>
          <w:lang w:eastAsia="es-CO"/>
        </w:rPr>
        <w:t>. Fondo de Cultura Económica.</w:t>
      </w:r>
    </w:p>
    <w:p w:rsidR="00037977" w:rsidRDefault="00037977" w:rsidP="00037977">
      <w:pPr>
        <w:numPr>
          <w:ilvl w:val="0"/>
          <w:numId w:val="5"/>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Novak</w:t>
      </w:r>
      <w:proofErr w:type="spellEnd"/>
      <w:r w:rsidRPr="00037977">
        <w:rPr>
          <w:rFonts w:ascii="Segoe UI" w:eastAsia="Times New Roman" w:hAnsi="Segoe UI" w:cs="Segoe UI"/>
          <w:color w:val="0F1115"/>
          <w:sz w:val="24"/>
          <w:szCs w:val="24"/>
          <w:lang w:eastAsia="es-CO"/>
        </w:rPr>
        <w:t xml:space="preserve">, J. D. &amp; </w:t>
      </w:r>
      <w:proofErr w:type="spellStart"/>
      <w:r w:rsidRPr="00037977">
        <w:rPr>
          <w:rFonts w:ascii="Segoe UI" w:eastAsia="Times New Roman" w:hAnsi="Segoe UI" w:cs="Segoe UI"/>
          <w:color w:val="0F1115"/>
          <w:sz w:val="24"/>
          <w:szCs w:val="24"/>
          <w:lang w:eastAsia="es-CO"/>
        </w:rPr>
        <w:t>Gowin</w:t>
      </w:r>
      <w:proofErr w:type="spellEnd"/>
      <w:r w:rsidRPr="00037977">
        <w:rPr>
          <w:rFonts w:ascii="Segoe UI" w:eastAsia="Times New Roman" w:hAnsi="Segoe UI" w:cs="Segoe UI"/>
          <w:color w:val="0F1115"/>
          <w:sz w:val="24"/>
          <w:szCs w:val="24"/>
          <w:lang w:eastAsia="es-CO"/>
        </w:rPr>
        <w:t>, D. B. (1984). </w:t>
      </w:r>
      <w:proofErr w:type="spellStart"/>
      <w:r w:rsidRPr="00037977">
        <w:rPr>
          <w:rFonts w:ascii="Segoe UI" w:eastAsia="Times New Roman" w:hAnsi="Segoe UI" w:cs="Segoe UI"/>
          <w:i/>
          <w:iCs/>
          <w:color w:val="0F1115"/>
          <w:sz w:val="24"/>
          <w:szCs w:val="24"/>
          <w:lang w:eastAsia="es-CO"/>
        </w:rPr>
        <w:t>Learning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how</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to</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learn</w:t>
      </w:r>
      <w:proofErr w:type="spellEnd"/>
      <w:r w:rsidRPr="00037977">
        <w:rPr>
          <w:rFonts w:ascii="Segoe UI" w:eastAsia="Times New Roman" w:hAnsi="Segoe UI" w:cs="Segoe UI"/>
          <w:color w:val="0F1115"/>
          <w:sz w:val="24"/>
          <w:szCs w:val="24"/>
          <w:lang w:eastAsia="es-CO"/>
        </w:rPr>
        <w:t xml:space="preserve">. Cambridge </w:t>
      </w:r>
      <w:proofErr w:type="spellStart"/>
      <w:r w:rsidRPr="00037977">
        <w:rPr>
          <w:rFonts w:ascii="Segoe UI" w:eastAsia="Times New Roman" w:hAnsi="Segoe UI" w:cs="Segoe UI"/>
          <w:color w:val="0F1115"/>
          <w:sz w:val="24"/>
          <w:szCs w:val="24"/>
          <w:lang w:eastAsia="es-CO"/>
        </w:rPr>
        <w:t>University</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shd w:val="clear" w:color="auto" w:fill="FFFFFF"/>
        <w:spacing w:before="100" w:beforeAutospacing="1" w:after="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Protocolo de aplicación:</w:t>
      </w:r>
    </w:p>
    <w:p w:rsidR="00037977" w:rsidRPr="00037977" w:rsidRDefault="00037977" w:rsidP="00037977">
      <w:pPr>
        <w:numPr>
          <w:ilvl w:val="0"/>
          <w:numId w:val="6"/>
        </w:numPr>
        <w:shd w:val="clear" w:color="auto" w:fill="FFFFFF"/>
        <w:spacing w:before="100" w:beforeAutospacing="1" w:after="12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Asignación de cada modelo a una categoría jerárquica según criterios predefinidos:</w:t>
      </w:r>
    </w:p>
    <w:p w:rsidR="00037977" w:rsidRPr="00037977" w:rsidRDefault="00037977" w:rsidP="00037977">
      <w:pPr>
        <w:numPr>
          <w:ilvl w:val="1"/>
          <w:numId w:val="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Raíz:</w:t>
      </w:r>
      <w:r w:rsidRPr="00037977">
        <w:rPr>
          <w:rFonts w:ascii="Segoe UI" w:eastAsia="Times New Roman" w:hAnsi="Segoe UI" w:cs="Segoe UI"/>
          <w:color w:val="0F1115"/>
          <w:sz w:val="24"/>
          <w:szCs w:val="24"/>
          <w:lang w:eastAsia="es-CO"/>
        </w:rPr>
        <w:t> Modelos fundacionales con orientación biomédica o diagnóstica.</w:t>
      </w:r>
    </w:p>
    <w:p w:rsidR="00037977" w:rsidRPr="00037977" w:rsidRDefault="00037977" w:rsidP="00037977">
      <w:pPr>
        <w:numPr>
          <w:ilvl w:val="1"/>
          <w:numId w:val="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Tronco:</w:t>
      </w:r>
      <w:r w:rsidRPr="00037977">
        <w:rPr>
          <w:rFonts w:ascii="Segoe UI" w:eastAsia="Times New Roman" w:hAnsi="Segoe UI" w:cs="Segoe UI"/>
          <w:color w:val="0F1115"/>
          <w:sz w:val="24"/>
          <w:szCs w:val="24"/>
          <w:lang w:eastAsia="es-CO"/>
        </w:rPr>
        <w:t xml:space="preserve"> Modelos </w:t>
      </w:r>
      <w:proofErr w:type="spellStart"/>
      <w:r w:rsidRPr="00037977">
        <w:rPr>
          <w:rFonts w:ascii="Segoe UI" w:eastAsia="Times New Roman" w:hAnsi="Segoe UI" w:cs="Segoe UI"/>
          <w:color w:val="0F1115"/>
          <w:sz w:val="24"/>
          <w:szCs w:val="24"/>
          <w:lang w:eastAsia="es-CO"/>
        </w:rPr>
        <w:t>estructurantes</w:t>
      </w:r>
      <w:proofErr w:type="spellEnd"/>
      <w:r w:rsidRPr="00037977">
        <w:rPr>
          <w:rFonts w:ascii="Segoe UI" w:eastAsia="Times New Roman" w:hAnsi="Segoe UI" w:cs="Segoe UI"/>
          <w:color w:val="0F1115"/>
          <w:sz w:val="24"/>
          <w:szCs w:val="24"/>
          <w:lang w:eastAsia="es-CO"/>
        </w:rPr>
        <w:t xml:space="preserve"> centrados en función ejecutiva o </w:t>
      </w:r>
      <w:proofErr w:type="spellStart"/>
      <w:r w:rsidRPr="00037977">
        <w:rPr>
          <w:rFonts w:ascii="Segoe UI" w:eastAsia="Times New Roman" w:hAnsi="Segoe UI" w:cs="Segoe UI"/>
          <w:color w:val="0F1115"/>
          <w:sz w:val="24"/>
          <w:szCs w:val="24"/>
          <w:lang w:eastAsia="es-CO"/>
        </w:rPr>
        <w:t>neurocognición</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1"/>
          <w:numId w:val="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Ramas:</w:t>
      </w:r>
      <w:r w:rsidRPr="00037977">
        <w:rPr>
          <w:rFonts w:ascii="Segoe UI" w:eastAsia="Times New Roman" w:hAnsi="Segoe UI" w:cs="Segoe UI"/>
          <w:color w:val="0F1115"/>
          <w:sz w:val="24"/>
          <w:szCs w:val="24"/>
          <w:lang w:eastAsia="es-CO"/>
        </w:rPr>
        <w:t> Extensiones hacia lo sensorial, afectivo, vincular o contextual.</w:t>
      </w:r>
    </w:p>
    <w:p w:rsidR="00037977" w:rsidRPr="00037977" w:rsidRDefault="00037977" w:rsidP="00037977">
      <w:pPr>
        <w:numPr>
          <w:ilvl w:val="1"/>
          <w:numId w:val="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Frutos:</w:t>
      </w:r>
      <w:r w:rsidRPr="00037977">
        <w:rPr>
          <w:rFonts w:ascii="Segoe UI" w:eastAsia="Times New Roman" w:hAnsi="Segoe UI" w:cs="Segoe UI"/>
          <w:color w:val="0F1115"/>
          <w:sz w:val="24"/>
          <w:szCs w:val="24"/>
          <w:lang w:eastAsia="es-CO"/>
        </w:rPr>
        <w:t xml:space="preserve"> Modelos emergentes </w:t>
      </w:r>
      <w:proofErr w:type="spellStart"/>
      <w:r w:rsidRPr="00037977">
        <w:rPr>
          <w:rFonts w:ascii="Segoe UI" w:eastAsia="Times New Roman" w:hAnsi="Segoe UI" w:cs="Segoe UI"/>
          <w:color w:val="0F1115"/>
          <w:sz w:val="24"/>
          <w:szCs w:val="24"/>
          <w:lang w:eastAsia="es-CO"/>
        </w:rPr>
        <w:t>transdisciplinarios</w:t>
      </w:r>
      <w:proofErr w:type="spellEnd"/>
      <w:r w:rsidRPr="00037977">
        <w:rPr>
          <w:rFonts w:ascii="Segoe UI" w:eastAsia="Times New Roman" w:hAnsi="Segoe UI" w:cs="Segoe UI"/>
          <w:color w:val="0F1115"/>
          <w:sz w:val="24"/>
          <w:szCs w:val="24"/>
          <w:lang w:eastAsia="es-CO"/>
        </w:rPr>
        <w:t xml:space="preserve"> con integración </w:t>
      </w:r>
      <w:proofErr w:type="spellStart"/>
      <w:r w:rsidRPr="00037977">
        <w:rPr>
          <w:rFonts w:ascii="Segoe UI" w:eastAsia="Times New Roman" w:hAnsi="Segoe UI" w:cs="Segoe UI"/>
          <w:color w:val="0F1115"/>
          <w:sz w:val="24"/>
          <w:szCs w:val="24"/>
          <w:lang w:eastAsia="es-CO"/>
        </w:rPr>
        <w:t>multisistémica</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Verificación de consistencia: revisión cruzada de cada asignación por el mismo investigador en dos momentos diferentes.</w:t>
      </w:r>
    </w:p>
    <w:p w:rsidR="00037977" w:rsidRDefault="00037977" w:rsidP="00037977">
      <w:pPr>
        <w:numPr>
          <w:ilvl w:val="0"/>
          <w:numId w:val="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Documentación de la justificación para cada ubicación.</w:t>
      </w:r>
    </w:p>
    <w:p w:rsidR="00037977" w:rsidRPr="00037977" w:rsidRDefault="00037977" w:rsidP="00037977">
      <w:pPr>
        <w:shd w:val="clear" w:color="auto" w:fill="FFFFFF"/>
        <w:spacing w:before="100" w:beforeAutospacing="1" w:after="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Decisiones interpretativas:</w:t>
      </w:r>
    </w:p>
    <w:p w:rsidR="00037977" w:rsidRPr="00037977" w:rsidRDefault="00037977" w:rsidP="00037977">
      <w:pPr>
        <w:numPr>
          <w:ilvl w:val="0"/>
          <w:numId w:val="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metáfora del árbol es una herramienta heurística, no una ontología del campo.</w:t>
      </w:r>
    </w:p>
    <w:p w:rsidR="00037977" w:rsidRPr="00037977" w:rsidRDefault="00037977" w:rsidP="00037977">
      <w:pPr>
        <w:numPr>
          <w:ilvl w:val="0"/>
          <w:numId w:val="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La ubicación de Luria como "tronco" se justifica por su influencia </w:t>
      </w:r>
      <w:proofErr w:type="spellStart"/>
      <w:r w:rsidRPr="00037977">
        <w:rPr>
          <w:rFonts w:ascii="Segoe UI" w:eastAsia="Times New Roman" w:hAnsi="Segoe UI" w:cs="Segoe UI"/>
          <w:color w:val="0F1115"/>
          <w:sz w:val="24"/>
          <w:szCs w:val="24"/>
          <w:lang w:eastAsia="es-CO"/>
        </w:rPr>
        <w:t>estructurante</w:t>
      </w:r>
      <w:proofErr w:type="spellEnd"/>
      <w:r w:rsidRPr="00037977">
        <w:rPr>
          <w:rFonts w:ascii="Segoe UI" w:eastAsia="Times New Roman" w:hAnsi="Segoe UI" w:cs="Segoe UI"/>
          <w:color w:val="0F1115"/>
          <w:sz w:val="24"/>
          <w:szCs w:val="24"/>
          <w:lang w:eastAsia="es-CO"/>
        </w:rPr>
        <w:t xml:space="preserve"> en los modelos ejecutivos posteriores, aunque su propuesta original es inherentemente integradora.</w:t>
      </w:r>
    </w:p>
    <w:p w:rsidR="00037977" w:rsidRPr="00037977" w:rsidRDefault="00037977" w:rsidP="00037977">
      <w:pPr>
        <w:numPr>
          <w:ilvl w:val="0"/>
          <w:numId w:val="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inclusión del modelo propio ("La Danza Bidireccional") como "fruto" es una decisión transparente que refleja su posición como síntesis emergente.</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Limitaciones:</w:t>
      </w:r>
    </w:p>
    <w:p w:rsidR="00037977" w:rsidRPr="00037977" w:rsidRDefault="00037977" w:rsidP="00037977">
      <w:pPr>
        <w:numPr>
          <w:ilvl w:val="0"/>
          <w:numId w:val="8"/>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lastRenderedPageBreak/>
        <w:t>La clasificación es cualitativa e interpretativa. Otros investigadores podrían proponer ubicaciones diferentes.</w:t>
      </w:r>
    </w:p>
    <w:p w:rsidR="00037977" w:rsidRPr="00037977" w:rsidRDefault="00037977" w:rsidP="00037977">
      <w:pPr>
        <w:numPr>
          <w:ilvl w:val="0"/>
          <w:numId w:val="8"/>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Algunos modelos podrían pertenecer a más de una categoría. Se optó por la categoría predominante.</w:t>
      </w:r>
    </w:p>
    <w:p w:rsidR="00037977" w:rsidRPr="00037977" w:rsidRDefault="00037977" w:rsidP="00037977">
      <w:pPr>
        <w:spacing w:before="480" w:after="480" w:line="240" w:lineRule="auto"/>
        <w:rPr>
          <w:rFonts w:ascii="Times New Roman" w:eastAsia="Times New Roman" w:hAnsi="Times New Roman" w:cs="Times New Roman"/>
          <w:sz w:val="24"/>
          <w:szCs w:val="24"/>
          <w:lang w:eastAsia="es-CO"/>
        </w:rPr>
      </w:pPr>
    </w:p>
    <w:p w:rsidR="00037977" w:rsidRPr="00037977" w:rsidRDefault="00037977" w:rsidP="00037977">
      <w:pPr>
        <w:shd w:val="clear" w:color="auto" w:fill="FFFFFF"/>
        <w:spacing w:before="480" w:after="240" w:line="450" w:lineRule="atLeast"/>
        <w:outlineLvl w:val="2"/>
        <w:rPr>
          <w:rFonts w:ascii="Segoe UI" w:eastAsia="Times New Roman" w:hAnsi="Segoe UI" w:cs="Segoe UI"/>
          <w:b/>
          <w:bCs/>
          <w:color w:val="0F1115"/>
          <w:sz w:val="30"/>
          <w:szCs w:val="30"/>
          <w:lang w:eastAsia="es-CO"/>
        </w:rPr>
      </w:pPr>
      <w:r w:rsidRPr="00037977">
        <w:rPr>
          <w:rFonts w:ascii="Segoe UI" w:eastAsia="Times New Roman" w:hAnsi="Segoe UI" w:cs="Segoe UI"/>
          <w:b/>
          <w:bCs/>
          <w:color w:val="0F1115"/>
          <w:sz w:val="30"/>
          <w:szCs w:val="30"/>
          <w:lang w:eastAsia="es-CO"/>
        </w:rPr>
        <w:t>PESTAÑA 3: </w:t>
      </w:r>
      <w:r w:rsidRPr="00037977">
        <w:rPr>
          <w:rFonts w:ascii="Consolas" w:eastAsia="Times New Roman" w:hAnsi="Consolas" w:cs="Courier New"/>
          <w:b/>
          <w:bCs/>
          <w:color w:val="0F1115"/>
          <w:sz w:val="20"/>
          <w:szCs w:val="20"/>
          <w:shd w:val="clear" w:color="auto" w:fill="EBEEF2"/>
          <w:lang w:eastAsia="es-CO"/>
        </w:rPr>
        <w:t>3_Comparativa_Dimensiones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Técnica aplicada:</w:t>
      </w:r>
      <w:r w:rsidRPr="00037977">
        <w:rPr>
          <w:rFonts w:ascii="Segoe UI" w:eastAsia="Times New Roman" w:hAnsi="Segoe UI" w:cs="Segoe UI"/>
          <w:color w:val="0F1115"/>
          <w:sz w:val="24"/>
          <w:szCs w:val="24"/>
          <w:lang w:eastAsia="es-CO"/>
        </w:rPr>
        <w:t> Matriz de análisis funcional cualitativo con codificación simbólica.</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Definición canónica:</w:t>
      </w:r>
      <w:r w:rsidRPr="00037977">
        <w:rPr>
          <w:rFonts w:ascii="Segoe UI" w:eastAsia="Times New Roman" w:hAnsi="Segoe UI" w:cs="Segoe UI"/>
          <w:color w:val="0F1115"/>
          <w:sz w:val="24"/>
          <w:szCs w:val="24"/>
          <w:lang w:eastAsia="es-CO"/>
        </w:rPr>
        <w:br/>
        <w:t>El análisis cualitativo de contenido mediante matrices permite comparar unidades de análisis (modelos) según categorías predefinidas (dimensiones), utilizando sistemas de codificación que hacen visible la presencia, ausencia o tratamiento parcial de cada categoría (</w:t>
      </w:r>
      <w:proofErr w:type="spellStart"/>
      <w:r w:rsidRPr="00037977">
        <w:rPr>
          <w:rFonts w:ascii="Segoe UI" w:eastAsia="Times New Roman" w:hAnsi="Segoe UI" w:cs="Segoe UI"/>
          <w:color w:val="0F1115"/>
          <w:sz w:val="24"/>
          <w:szCs w:val="24"/>
          <w:lang w:eastAsia="es-CO"/>
        </w:rPr>
        <w:t>Creswell</w:t>
      </w:r>
      <w:proofErr w:type="spellEnd"/>
      <w:r w:rsidRPr="00037977">
        <w:rPr>
          <w:rFonts w:ascii="Segoe UI" w:eastAsia="Times New Roman" w:hAnsi="Segoe UI" w:cs="Segoe UI"/>
          <w:color w:val="0F1115"/>
          <w:sz w:val="24"/>
          <w:szCs w:val="24"/>
          <w:lang w:eastAsia="es-CO"/>
        </w:rPr>
        <w:t xml:space="preserve">, 2007; </w:t>
      </w:r>
      <w:proofErr w:type="spellStart"/>
      <w:r w:rsidRPr="00037977">
        <w:rPr>
          <w:rFonts w:ascii="Segoe UI" w:eastAsia="Times New Roman" w:hAnsi="Segoe UI" w:cs="Segoe UI"/>
          <w:color w:val="0F1115"/>
          <w:sz w:val="24"/>
          <w:szCs w:val="24"/>
          <w:lang w:eastAsia="es-CO"/>
        </w:rPr>
        <w:t>Schreier</w:t>
      </w:r>
      <w:proofErr w:type="spellEnd"/>
      <w:r w:rsidRPr="00037977">
        <w:rPr>
          <w:rFonts w:ascii="Segoe UI" w:eastAsia="Times New Roman" w:hAnsi="Segoe UI" w:cs="Segoe UI"/>
          <w:color w:val="0F1115"/>
          <w:sz w:val="24"/>
          <w:szCs w:val="24"/>
          <w:lang w:eastAsia="es-CO"/>
        </w:rPr>
        <w:t>, 2012).</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Fundamento metodológico:</w:t>
      </w:r>
    </w:p>
    <w:p w:rsidR="00037977" w:rsidRPr="00037977" w:rsidRDefault="00037977" w:rsidP="00037977">
      <w:pPr>
        <w:numPr>
          <w:ilvl w:val="0"/>
          <w:numId w:val="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Creswell</w:t>
      </w:r>
      <w:proofErr w:type="spellEnd"/>
      <w:r w:rsidRPr="00037977">
        <w:rPr>
          <w:rFonts w:ascii="Segoe UI" w:eastAsia="Times New Roman" w:hAnsi="Segoe UI" w:cs="Segoe UI"/>
          <w:color w:val="0F1115"/>
          <w:sz w:val="24"/>
          <w:szCs w:val="24"/>
          <w:lang w:eastAsia="es-CO"/>
        </w:rPr>
        <w:t>, J. W. (2007). </w:t>
      </w:r>
      <w:proofErr w:type="spellStart"/>
      <w:r w:rsidRPr="00037977">
        <w:rPr>
          <w:rFonts w:ascii="Segoe UI" w:eastAsia="Times New Roman" w:hAnsi="Segoe UI" w:cs="Segoe UI"/>
          <w:i/>
          <w:iCs/>
          <w:color w:val="0F1115"/>
          <w:sz w:val="24"/>
          <w:szCs w:val="24"/>
          <w:lang w:eastAsia="es-CO"/>
        </w:rPr>
        <w:t>Qualitative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inquiry</w:t>
      </w:r>
      <w:proofErr w:type="spellEnd"/>
      <w:r w:rsidRPr="00037977">
        <w:rPr>
          <w:rFonts w:ascii="Segoe UI" w:eastAsia="Times New Roman" w:hAnsi="Segoe UI" w:cs="Segoe UI"/>
          <w:i/>
          <w:iCs/>
          <w:color w:val="0F1115"/>
          <w:sz w:val="24"/>
          <w:szCs w:val="24"/>
          <w:lang w:eastAsia="es-CO"/>
        </w:rPr>
        <w:t xml:space="preserve"> and </w:t>
      </w:r>
      <w:proofErr w:type="spellStart"/>
      <w:r w:rsidRPr="00037977">
        <w:rPr>
          <w:rFonts w:ascii="Segoe UI" w:eastAsia="Times New Roman" w:hAnsi="Segoe UI" w:cs="Segoe UI"/>
          <w:i/>
          <w:iCs/>
          <w:color w:val="0F1115"/>
          <w:sz w:val="24"/>
          <w:szCs w:val="24"/>
          <w:lang w:eastAsia="es-CO"/>
        </w:rPr>
        <w:t>research</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design</w:t>
      </w:r>
      <w:proofErr w:type="spellEnd"/>
      <w:r w:rsidRPr="00037977">
        <w:rPr>
          <w:rFonts w:ascii="Segoe UI" w:eastAsia="Times New Roman" w:hAnsi="Segoe UI" w:cs="Segoe UI"/>
          <w:color w:val="0F1115"/>
          <w:sz w:val="24"/>
          <w:szCs w:val="24"/>
          <w:lang w:eastAsia="es-CO"/>
        </w:rPr>
        <w:t xml:space="preserve"> (2nd ed.). </w:t>
      </w:r>
      <w:proofErr w:type="spellStart"/>
      <w:r w:rsidRPr="00037977">
        <w:rPr>
          <w:rFonts w:ascii="Segoe UI" w:eastAsia="Times New Roman" w:hAnsi="Segoe UI" w:cs="Segoe UI"/>
          <w:color w:val="0F1115"/>
          <w:sz w:val="24"/>
          <w:szCs w:val="24"/>
          <w:lang w:eastAsia="es-CO"/>
        </w:rPr>
        <w:t>Sage</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Schreier</w:t>
      </w:r>
      <w:proofErr w:type="spellEnd"/>
      <w:r w:rsidRPr="00037977">
        <w:rPr>
          <w:rFonts w:ascii="Segoe UI" w:eastAsia="Times New Roman" w:hAnsi="Segoe UI" w:cs="Segoe UI"/>
          <w:color w:val="0F1115"/>
          <w:sz w:val="24"/>
          <w:szCs w:val="24"/>
          <w:lang w:eastAsia="es-CO"/>
        </w:rPr>
        <w:t>, M. (2012). </w:t>
      </w:r>
      <w:proofErr w:type="spellStart"/>
      <w:r w:rsidRPr="00037977">
        <w:rPr>
          <w:rFonts w:ascii="Segoe UI" w:eastAsia="Times New Roman" w:hAnsi="Segoe UI" w:cs="Segoe UI"/>
          <w:i/>
          <w:iCs/>
          <w:color w:val="0F1115"/>
          <w:sz w:val="24"/>
          <w:szCs w:val="24"/>
          <w:lang w:eastAsia="es-CO"/>
        </w:rPr>
        <w:t>Qualitative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content</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analysis</w:t>
      </w:r>
      <w:proofErr w:type="spellEnd"/>
      <w:r w:rsidRPr="00037977">
        <w:rPr>
          <w:rFonts w:ascii="Segoe UI" w:eastAsia="Times New Roman" w:hAnsi="Segoe UI" w:cs="Segoe UI"/>
          <w:i/>
          <w:iCs/>
          <w:color w:val="0F1115"/>
          <w:sz w:val="24"/>
          <w:szCs w:val="24"/>
          <w:lang w:eastAsia="es-CO"/>
        </w:rPr>
        <w:t xml:space="preserve"> in </w:t>
      </w:r>
      <w:proofErr w:type="spellStart"/>
      <w:r w:rsidRPr="00037977">
        <w:rPr>
          <w:rFonts w:ascii="Segoe UI" w:eastAsia="Times New Roman" w:hAnsi="Segoe UI" w:cs="Segoe UI"/>
          <w:i/>
          <w:iCs/>
          <w:color w:val="0F1115"/>
          <w:sz w:val="24"/>
          <w:szCs w:val="24"/>
          <w:lang w:eastAsia="es-CO"/>
        </w:rPr>
        <w:t>practice</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Sage</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Mayring</w:t>
      </w:r>
      <w:proofErr w:type="spellEnd"/>
      <w:r w:rsidRPr="00037977">
        <w:rPr>
          <w:rFonts w:ascii="Segoe UI" w:eastAsia="Times New Roman" w:hAnsi="Segoe UI" w:cs="Segoe UI"/>
          <w:color w:val="0F1115"/>
          <w:sz w:val="24"/>
          <w:szCs w:val="24"/>
          <w:lang w:eastAsia="es-CO"/>
        </w:rPr>
        <w:t>, P. (2014). </w:t>
      </w:r>
      <w:proofErr w:type="spellStart"/>
      <w:r w:rsidRPr="00037977">
        <w:rPr>
          <w:rFonts w:ascii="Segoe UI" w:eastAsia="Times New Roman" w:hAnsi="Segoe UI" w:cs="Segoe UI"/>
          <w:i/>
          <w:iCs/>
          <w:color w:val="0F1115"/>
          <w:sz w:val="24"/>
          <w:szCs w:val="24"/>
          <w:lang w:eastAsia="es-CO"/>
        </w:rPr>
        <w:t>Qualitative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content</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analysis</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Theoretical</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foundation</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basic</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procedures</w:t>
      </w:r>
      <w:proofErr w:type="spellEnd"/>
      <w:r w:rsidRPr="00037977">
        <w:rPr>
          <w:rFonts w:ascii="Segoe UI" w:eastAsia="Times New Roman" w:hAnsi="Segoe UI" w:cs="Segoe UI"/>
          <w:i/>
          <w:iCs/>
          <w:color w:val="0F1115"/>
          <w:sz w:val="24"/>
          <w:szCs w:val="24"/>
          <w:lang w:eastAsia="es-CO"/>
        </w:rPr>
        <w:t xml:space="preserve"> and software </w:t>
      </w:r>
      <w:proofErr w:type="spellStart"/>
      <w:r w:rsidRPr="00037977">
        <w:rPr>
          <w:rFonts w:ascii="Segoe UI" w:eastAsia="Times New Roman" w:hAnsi="Segoe UI" w:cs="Segoe UI"/>
          <w:i/>
          <w:iCs/>
          <w:color w:val="0F1115"/>
          <w:sz w:val="24"/>
          <w:szCs w:val="24"/>
          <w:lang w:eastAsia="es-CO"/>
        </w:rPr>
        <w:t>solution</w:t>
      </w:r>
      <w:proofErr w:type="spellEnd"/>
      <w:r w:rsidRPr="00037977">
        <w:rPr>
          <w:rFonts w:ascii="Segoe UI" w:eastAsia="Times New Roman" w:hAnsi="Segoe UI" w:cs="Segoe UI"/>
          <w:color w:val="0F1115"/>
          <w:sz w:val="24"/>
          <w:szCs w:val="24"/>
          <w:lang w:eastAsia="es-CO"/>
        </w:rPr>
        <w:t>. SSOAR.</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Protocolo de aplicación:</w:t>
      </w:r>
    </w:p>
    <w:p w:rsidR="00037977" w:rsidRPr="00037977" w:rsidRDefault="00037977" w:rsidP="00037977">
      <w:pPr>
        <w:numPr>
          <w:ilvl w:val="0"/>
          <w:numId w:val="10"/>
        </w:numPr>
        <w:shd w:val="clear" w:color="auto" w:fill="FFFFFF"/>
        <w:spacing w:before="100" w:beforeAutospacing="1" w:after="12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Definición operativa de cada dimensión:</w:t>
      </w:r>
    </w:p>
    <w:p w:rsidR="00037977" w:rsidRPr="00037977" w:rsidRDefault="00037977" w:rsidP="00037977">
      <w:pPr>
        <w:numPr>
          <w:ilvl w:val="1"/>
          <w:numId w:val="1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Sensorial:</w:t>
      </w:r>
      <w:r w:rsidRPr="00037977">
        <w:rPr>
          <w:rFonts w:ascii="Segoe UI" w:eastAsia="Times New Roman" w:hAnsi="Segoe UI" w:cs="Segoe UI"/>
          <w:color w:val="0F1115"/>
          <w:sz w:val="24"/>
          <w:szCs w:val="24"/>
          <w:lang w:eastAsia="es-CO"/>
        </w:rPr>
        <w:t xml:space="preserve"> Procesamiento de estímulos </w:t>
      </w:r>
      <w:proofErr w:type="spellStart"/>
      <w:r w:rsidRPr="00037977">
        <w:rPr>
          <w:rFonts w:ascii="Segoe UI" w:eastAsia="Times New Roman" w:hAnsi="Segoe UI" w:cs="Segoe UI"/>
          <w:color w:val="0F1115"/>
          <w:sz w:val="24"/>
          <w:szCs w:val="24"/>
          <w:lang w:eastAsia="es-CO"/>
        </w:rPr>
        <w:t>exteroceptivos</w:t>
      </w:r>
      <w:proofErr w:type="spellEnd"/>
      <w:r w:rsidRPr="00037977">
        <w:rPr>
          <w:rFonts w:ascii="Segoe UI" w:eastAsia="Times New Roman" w:hAnsi="Segoe UI" w:cs="Segoe UI"/>
          <w:color w:val="0F1115"/>
          <w:sz w:val="24"/>
          <w:szCs w:val="24"/>
          <w:lang w:eastAsia="es-CO"/>
        </w:rPr>
        <w:t>, propioceptivos e interoceptivos.</w:t>
      </w:r>
    </w:p>
    <w:p w:rsidR="00037977" w:rsidRPr="00037977" w:rsidRDefault="00037977" w:rsidP="00037977">
      <w:pPr>
        <w:numPr>
          <w:ilvl w:val="1"/>
          <w:numId w:val="1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Tono basal/SARA:</w:t>
      </w:r>
      <w:r w:rsidRPr="00037977">
        <w:rPr>
          <w:rFonts w:ascii="Segoe UI" w:eastAsia="Times New Roman" w:hAnsi="Segoe UI" w:cs="Segoe UI"/>
          <w:color w:val="0F1115"/>
          <w:sz w:val="24"/>
          <w:szCs w:val="24"/>
          <w:lang w:eastAsia="es-CO"/>
        </w:rPr>
        <w:t> Regulación de la activación fisiológica general y el estado de alerta.</w:t>
      </w:r>
    </w:p>
    <w:p w:rsidR="00037977" w:rsidRPr="00037977" w:rsidRDefault="00037977" w:rsidP="00037977">
      <w:pPr>
        <w:numPr>
          <w:ilvl w:val="1"/>
          <w:numId w:val="1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Función ejecutiva:</w:t>
      </w:r>
      <w:r w:rsidRPr="00037977">
        <w:rPr>
          <w:rFonts w:ascii="Segoe UI" w:eastAsia="Times New Roman" w:hAnsi="Segoe UI" w:cs="Segoe UI"/>
          <w:color w:val="0F1115"/>
          <w:sz w:val="24"/>
          <w:szCs w:val="24"/>
          <w:lang w:eastAsia="es-CO"/>
        </w:rPr>
        <w:t> Inhibición, planificación, memoria de trabajo, flexibilidad cognitiva.</w:t>
      </w:r>
    </w:p>
    <w:p w:rsidR="00037977" w:rsidRPr="00037977" w:rsidRDefault="00037977" w:rsidP="00037977">
      <w:pPr>
        <w:numPr>
          <w:ilvl w:val="1"/>
          <w:numId w:val="1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Entorno/Vínculo:</w:t>
      </w:r>
      <w:r w:rsidRPr="00037977">
        <w:rPr>
          <w:rFonts w:ascii="Segoe UI" w:eastAsia="Times New Roman" w:hAnsi="Segoe UI" w:cs="Segoe UI"/>
          <w:color w:val="0F1115"/>
          <w:sz w:val="24"/>
          <w:szCs w:val="24"/>
          <w:lang w:eastAsia="es-CO"/>
        </w:rPr>
        <w:t> Influencia del contexto físico y las relaciones afectivas en la regulación.</w:t>
      </w:r>
    </w:p>
    <w:p w:rsidR="00037977" w:rsidRPr="00037977" w:rsidRDefault="00037977" w:rsidP="00037977">
      <w:pPr>
        <w:numPr>
          <w:ilvl w:val="1"/>
          <w:numId w:val="1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b/>
          <w:bCs/>
          <w:color w:val="0F1115"/>
          <w:sz w:val="24"/>
          <w:szCs w:val="24"/>
          <w:lang w:eastAsia="es-CO"/>
        </w:rPr>
        <w:t>Epigenética</w:t>
      </w:r>
      <w:proofErr w:type="spellEnd"/>
      <w:r w:rsidRPr="00037977">
        <w:rPr>
          <w:rFonts w:ascii="Segoe UI" w:eastAsia="Times New Roman" w:hAnsi="Segoe UI" w:cs="Segoe UI"/>
          <w:b/>
          <w:bCs/>
          <w:color w:val="0F1115"/>
          <w:sz w:val="24"/>
          <w:szCs w:val="24"/>
          <w:lang w:eastAsia="es-CO"/>
        </w:rPr>
        <w:t>/</w:t>
      </w:r>
      <w:proofErr w:type="spellStart"/>
      <w:r w:rsidRPr="00037977">
        <w:rPr>
          <w:rFonts w:ascii="Segoe UI" w:eastAsia="Times New Roman" w:hAnsi="Segoe UI" w:cs="Segoe UI"/>
          <w:b/>
          <w:bCs/>
          <w:color w:val="0F1115"/>
          <w:sz w:val="24"/>
          <w:szCs w:val="24"/>
          <w:lang w:eastAsia="es-CO"/>
        </w:rPr>
        <w:t>ACEs</w:t>
      </w:r>
      <w:proofErr w:type="spellEnd"/>
      <w:r w:rsidRPr="00037977">
        <w:rPr>
          <w:rFonts w:ascii="Segoe UI" w:eastAsia="Times New Roman" w:hAnsi="Segoe UI" w:cs="Segoe UI"/>
          <w:b/>
          <w:bCs/>
          <w:color w:val="0F1115"/>
          <w:sz w:val="24"/>
          <w:szCs w:val="24"/>
          <w:lang w:eastAsia="es-CO"/>
        </w:rPr>
        <w:t>:</w:t>
      </w:r>
      <w:r w:rsidRPr="00037977">
        <w:rPr>
          <w:rFonts w:ascii="Segoe UI" w:eastAsia="Times New Roman" w:hAnsi="Segoe UI" w:cs="Segoe UI"/>
          <w:color w:val="0F1115"/>
          <w:sz w:val="24"/>
          <w:szCs w:val="24"/>
          <w:lang w:eastAsia="es-CO"/>
        </w:rPr>
        <w:t> Experiencias adversas tempranas y mecanismos de plasticidad dependiente de la experiencia.</w:t>
      </w:r>
    </w:p>
    <w:p w:rsidR="00037977" w:rsidRPr="00037977" w:rsidRDefault="00037977" w:rsidP="00037977">
      <w:pPr>
        <w:numPr>
          <w:ilvl w:val="1"/>
          <w:numId w:val="1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Formalización:</w:t>
      </w:r>
      <w:r w:rsidRPr="00037977">
        <w:rPr>
          <w:rFonts w:ascii="Segoe UI" w:eastAsia="Times New Roman" w:hAnsi="Segoe UI" w:cs="Segoe UI"/>
          <w:color w:val="0F1115"/>
          <w:sz w:val="24"/>
          <w:szCs w:val="24"/>
          <w:lang w:eastAsia="es-CO"/>
        </w:rPr>
        <w:t> Existencia de modelado computacional, matemático o simbólico.</w:t>
      </w:r>
    </w:p>
    <w:p w:rsidR="00037977" w:rsidRPr="00037977" w:rsidRDefault="00037977" w:rsidP="00037977">
      <w:pPr>
        <w:numPr>
          <w:ilvl w:val="0"/>
          <w:numId w:val="1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lastRenderedPageBreak/>
        <w:t xml:space="preserve">Codificación de cada modelo en cada dimensión con escala de tres valores: </w:t>
      </w:r>
      <w:r w:rsidRPr="00037977">
        <w:rPr>
          <w:rFonts w:ascii="Segoe UI Symbol" w:eastAsia="Times New Roman" w:hAnsi="Segoe UI Symbol" w:cs="Segoe UI Symbol"/>
          <w:color w:val="0F1115"/>
          <w:sz w:val="24"/>
          <w:szCs w:val="24"/>
          <w:lang w:eastAsia="es-CO"/>
        </w:rPr>
        <w:t>✅</w:t>
      </w:r>
      <w:r w:rsidRPr="00037977">
        <w:rPr>
          <w:rFonts w:ascii="Segoe UI" w:eastAsia="Times New Roman" w:hAnsi="Segoe UI" w:cs="Segoe UI"/>
          <w:color w:val="0F1115"/>
          <w:sz w:val="24"/>
          <w:szCs w:val="24"/>
          <w:lang w:eastAsia="es-CO"/>
        </w:rPr>
        <w:t xml:space="preserve"> (sí aborda), </w:t>
      </w:r>
      <w:r w:rsidRPr="00037977">
        <w:rPr>
          <w:rFonts w:ascii="Segoe UI Symbol" w:eastAsia="Times New Roman" w:hAnsi="Segoe UI Symbol" w:cs="Segoe UI Symbol"/>
          <w:color w:val="0F1115"/>
          <w:sz w:val="24"/>
          <w:szCs w:val="24"/>
          <w:lang w:eastAsia="es-CO"/>
        </w:rPr>
        <w:t>🔸</w:t>
      </w:r>
      <w:r w:rsidRPr="00037977">
        <w:rPr>
          <w:rFonts w:ascii="Segoe UI" w:eastAsia="Times New Roman" w:hAnsi="Segoe UI" w:cs="Segoe UI"/>
          <w:color w:val="0F1115"/>
          <w:sz w:val="24"/>
          <w:szCs w:val="24"/>
          <w:lang w:eastAsia="es-CO"/>
        </w:rPr>
        <w:t xml:space="preserve"> (parcialmente), </w:t>
      </w:r>
      <w:r w:rsidRPr="00037977">
        <w:rPr>
          <w:rFonts w:ascii="Segoe UI Symbol" w:eastAsia="Times New Roman" w:hAnsi="Segoe UI Symbol" w:cs="Segoe UI Symbol"/>
          <w:color w:val="0F1115"/>
          <w:sz w:val="24"/>
          <w:szCs w:val="24"/>
          <w:lang w:eastAsia="es-CO"/>
        </w:rPr>
        <w:t>❌</w:t>
      </w:r>
      <w:r w:rsidRPr="00037977">
        <w:rPr>
          <w:rFonts w:ascii="Segoe UI" w:eastAsia="Times New Roman" w:hAnsi="Segoe UI" w:cs="Segoe UI"/>
          <w:color w:val="0F1115"/>
          <w:sz w:val="24"/>
          <w:szCs w:val="24"/>
          <w:lang w:eastAsia="es-CO"/>
        </w:rPr>
        <w:t xml:space="preserve"> (no aborda).</w:t>
      </w:r>
    </w:p>
    <w:p w:rsidR="00037977" w:rsidRPr="00037977" w:rsidRDefault="00037977" w:rsidP="00037977">
      <w:pPr>
        <w:numPr>
          <w:ilvl w:val="0"/>
          <w:numId w:val="1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Asignación del nivel de integración global: Bajo (0-1 dimensiones plenas), Medio (2), Alto (3-4), Muy alto (5-6).</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Decisiones interpretativas:</w:t>
      </w:r>
    </w:p>
    <w:p w:rsidR="00037977" w:rsidRPr="00037977" w:rsidRDefault="00037977" w:rsidP="00037977">
      <w:pPr>
        <w:numPr>
          <w:ilvl w:val="0"/>
          <w:numId w:val="11"/>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codificación "parcial" se aplicó cuando el modelo menciona la dimensión sin desarrollarla como eje central.</w:t>
      </w:r>
    </w:p>
    <w:p w:rsidR="00037977" w:rsidRPr="00037977" w:rsidRDefault="00037977" w:rsidP="00037977">
      <w:pPr>
        <w:numPr>
          <w:ilvl w:val="0"/>
          <w:numId w:val="11"/>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dimensión "formalización" se consideró positivamente incluso si el modelado es conceptual o simbólico, no necesariamente matemático.</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Limitaciones:</w:t>
      </w:r>
    </w:p>
    <w:p w:rsidR="00037977" w:rsidRPr="00037977" w:rsidRDefault="00037977" w:rsidP="00037977">
      <w:pPr>
        <w:numPr>
          <w:ilvl w:val="0"/>
          <w:numId w:val="1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codificación se basa en la interpretación del investigador. Para mitigar el sesgo, se revisó cada modelo dos veces.</w:t>
      </w:r>
    </w:p>
    <w:p w:rsidR="00037977" w:rsidRPr="00037977" w:rsidRDefault="00037977" w:rsidP="00037977">
      <w:pPr>
        <w:numPr>
          <w:ilvl w:val="0"/>
          <w:numId w:val="1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Algunas dimensiones (como "entorno") son amplias y pueden tener diferentes acepciones según la tradición teórica.</w:t>
      </w:r>
    </w:p>
    <w:p w:rsidR="00037977" w:rsidRPr="00037977" w:rsidRDefault="00037977" w:rsidP="00037977">
      <w:pPr>
        <w:spacing w:before="480" w:after="480" w:line="240" w:lineRule="auto"/>
        <w:rPr>
          <w:rFonts w:ascii="Times New Roman" w:eastAsia="Times New Roman" w:hAnsi="Times New Roman" w:cs="Times New Roman"/>
          <w:sz w:val="24"/>
          <w:szCs w:val="24"/>
          <w:lang w:eastAsia="es-CO"/>
        </w:rPr>
      </w:pPr>
    </w:p>
    <w:p w:rsidR="00037977" w:rsidRPr="00037977" w:rsidRDefault="00037977" w:rsidP="00037977">
      <w:pPr>
        <w:shd w:val="clear" w:color="auto" w:fill="FFFFFF"/>
        <w:spacing w:before="480" w:after="240" w:line="450" w:lineRule="atLeast"/>
        <w:outlineLvl w:val="2"/>
        <w:rPr>
          <w:rFonts w:ascii="Segoe UI" w:eastAsia="Times New Roman" w:hAnsi="Segoe UI" w:cs="Segoe UI"/>
          <w:b/>
          <w:bCs/>
          <w:color w:val="0F1115"/>
          <w:sz w:val="30"/>
          <w:szCs w:val="30"/>
          <w:lang w:eastAsia="es-CO"/>
        </w:rPr>
      </w:pPr>
      <w:r w:rsidRPr="00037977">
        <w:rPr>
          <w:rFonts w:ascii="Segoe UI" w:eastAsia="Times New Roman" w:hAnsi="Segoe UI" w:cs="Segoe UI"/>
          <w:b/>
          <w:bCs/>
          <w:color w:val="0F1115"/>
          <w:sz w:val="30"/>
          <w:szCs w:val="30"/>
          <w:lang w:eastAsia="es-CO"/>
        </w:rPr>
        <w:t>PESTAÑA 4: </w:t>
      </w:r>
      <w:r w:rsidRPr="00037977">
        <w:rPr>
          <w:rFonts w:ascii="Consolas" w:eastAsia="Times New Roman" w:hAnsi="Consolas" w:cs="Courier New"/>
          <w:b/>
          <w:bCs/>
          <w:color w:val="0F1115"/>
          <w:sz w:val="20"/>
          <w:szCs w:val="20"/>
          <w:shd w:val="clear" w:color="auto" w:fill="EBEEF2"/>
          <w:lang w:eastAsia="es-CO"/>
        </w:rPr>
        <w:t>4_Tensiones_Vacios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Técnica aplicada:</w:t>
      </w:r>
      <w:r w:rsidRPr="00037977">
        <w:rPr>
          <w:rFonts w:ascii="Segoe UI" w:eastAsia="Times New Roman" w:hAnsi="Segoe UI" w:cs="Segoe UI"/>
          <w:color w:val="0F1115"/>
          <w:sz w:val="24"/>
          <w:szCs w:val="24"/>
          <w:lang w:eastAsia="es-CO"/>
        </w:rPr>
        <w:t xml:space="preserve"> Análisis </w:t>
      </w:r>
      <w:proofErr w:type="spellStart"/>
      <w:r w:rsidRPr="00037977">
        <w:rPr>
          <w:rFonts w:ascii="Segoe UI" w:eastAsia="Times New Roman" w:hAnsi="Segoe UI" w:cs="Segoe UI"/>
          <w:color w:val="0F1115"/>
          <w:sz w:val="24"/>
          <w:szCs w:val="24"/>
          <w:lang w:eastAsia="es-CO"/>
        </w:rPr>
        <w:t>abductivo</w:t>
      </w:r>
      <w:proofErr w:type="spellEnd"/>
      <w:r w:rsidRPr="00037977">
        <w:rPr>
          <w:rFonts w:ascii="Segoe UI" w:eastAsia="Times New Roman" w:hAnsi="Segoe UI" w:cs="Segoe UI"/>
          <w:color w:val="0F1115"/>
          <w:sz w:val="24"/>
          <w:szCs w:val="24"/>
          <w:lang w:eastAsia="es-CO"/>
        </w:rPr>
        <w:t xml:space="preserve"> de vacíos / Crítica estructural de marcos teóricos.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Definición canónica:</w:t>
      </w:r>
      <w:r w:rsidRPr="00037977">
        <w:rPr>
          <w:rFonts w:ascii="Segoe UI" w:eastAsia="Times New Roman" w:hAnsi="Segoe UI" w:cs="Segoe UI"/>
          <w:color w:val="0F1115"/>
          <w:sz w:val="24"/>
          <w:szCs w:val="24"/>
          <w:lang w:eastAsia="es-CO"/>
        </w:rPr>
        <w:br/>
        <w:t xml:space="preserve">El análisis </w:t>
      </w:r>
      <w:proofErr w:type="spellStart"/>
      <w:r w:rsidRPr="00037977">
        <w:rPr>
          <w:rFonts w:ascii="Segoe UI" w:eastAsia="Times New Roman" w:hAnsi="Segoe UI" w:cs="Segoe UI"/>
          <w:color w:val="0F1115"/>
          <w:sz w:val="24"/>
          <w:szCs w:val="24"/>
          <w:lang w:eastAsia="es-CO"/>
        </w:rPr>
        <w:t>abductivo</w:t>
      </w:r>
      <w:proofErr w:type="spellEnd"/>
      <w:r w:rsidRPr="00037977">
        <w:rPr>
          <w:rFonts w:ascii="Segoe UI" w:eastAsia="Times New Roman" w:hAnsi="Segoe UI" w:cs="Segoe UI"/>
          <w:color w:val="0F1115"/>
          <w:sz w:val="24"/>
          <w:szCs w:val="24"/>
          <w:lang w:eastAsia="es-CO"/>
        </w:rPr>
        <w:t xml:space="preserve"> de vacíos consiste en identificar, para cada modelo teórico, los fenómenos o preguntas que no logra explicar satisfactoriamente, como paso previo a la formulación de una hipótesis integradora que los resuelva (</w:t>
      </w:r>
      <w:proofErr w:type="spellStart"/>
      <w:r w:rsidRPr="00037977">
        <w:rPr>
          <w:rFonts w:ascii="Segoe UI" w:eastAsia="Times New Roman" w:hAnsi="Segoe UI" w:cs="Segoe UI"/>
          <w:color w:val="0F1115"/>
          <w:sz w:val="24"/>
          <w:szCs w:val="24"/>
          <w:lang w:eastAsia="es-CO"/>
        </w:rPr>
        <w:t>Peirce</w:t>
      </w:r>
      <w:proofErr w:type="spellEnd"/>
      <w:r w:rsidRPr="00037977">
        <w:rPr>
          <w:rFonts w:ascii="Segoe UI" w:eastAsia="Times New Roman" w:hAnsi="Segoe UI" w:cs="Segoe UI"/>
          <w:color w:val="0F1115"/>
          <w:sz w:val="24"/>
          <w:szCs w:val="24"/>
          <w:lang w:eastAsia="es-CO"/>
        </w:rPr>
        <w:t xml:space="preserve">, 1931-1958; </w:t>
      </w:r>
      <w:proofErr w:type="spellStart"/>
      <w:r w:rsidRPr="00037977">
        <w:rPr>
          <w:rFonts w:ascii="Segoe UI" w:eastAsia="Times New Roman" w:hAnsi="Segoe UI" w:cs="Segoe UI"/>
          <w:color w:val="0F1115"/>
          <w:sz w:val="24"/>
          <w:szCs w:val="24"/>
          <w:lang w:eastAsia="es-CO"/>
        </w:rPr>
        <w:t>Reichertz</w:t>
      </w:r>
      <w:proofErr w:type="spellEnd"/>
      <w:r w:rsidRPr="00037977">
        <w:rPr>
          <w:rFonts w:ascii="Segoe UI" w:eastAsia="Times New Roman" w:hAnsi="Segoe UI" w:cs="Segoe UI"/>
          <w:color w:val="0F1115"/>
          <w:sz w:val="24"/>
          <w:szCs w:val="24"/>
          <w:lang w:eastAsia="es-CO"/>
        </w:rPr>
        <w:t>, 2010). Se complementa con la crítica estructural de marcos teóricos (Bolívar, 2003).</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Fundamento metodológico:</w:t>
      </w:r>
    </w:p>
    <w:p w:rsidR="00037977" w:rsidRPr="00037977" w:rsidRDefault="00037977" w:rsidP="00037977">
      <w:pPr>
        <w:numPr>
          <w:ilvl w:val="0"/>
          <w:numId w:val="13"/>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Peirce</w:t>
      </w:r>
      <w:proofErr w:type="spellEnd"/>
      <w:r w:rsidRPr="00037977">
        <w:rPr>
          <w:rFonts w:ascii="Segoe UI" w:eastAsia="Times New Roman" w:hAnsi="Segoe UI" w:cs="Segoe UI"/>
          <w:color w:val="0F1115"/>
          <w:sz w:val="24"/>
          <w:szCs w:val="24"/>
          <w:lang w:eastAsia="es-CO"/>
        </w:rPr>
        <w:t>, C. S. (1931-1958). </w:t>
      </w:r>
      <w:proofErr w:type="spellStart"/>
      <w:r w:rsidRPr="00037977">
        <w:rPr>
          <w:rFonts w:ascii="Segoe UI" w:eastAsia="Times New Roman" w:hAnsi="Segoe UI" w:cs="Segoe UI"/>
          <w:i/>
          <w:iCs/>
          <w:color w:val="0F1115"/>
          <w:sz w:val="24"/>
          <w:szCs w:val="24"/>
          <w:lang w:eastAsia="es-CO"/>
        </w:rPr>
        <w:t>Collected</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papers</w:t>
      </w:r>
      <w:proofErr w:type="spellEnd"/>
      <w:r w:rsidRPr="00037977">
        <w:rPr>
          <w:rFonts w:ascii="Segoe UI" w:eastAsia="Times New Roman" w:hAnsi="Segoe UI" w:cs="Segoe UI"/>
          <w:color w:val="0F1115"/>
          <w:sz w:val="24"/>
          <w:szCs w:val="24"/>
          <w:lang w:eastAsia="es-CO"/>
        </w:rPr>
        <w:t xml:space="preserve"> (Vols. 1-8). Harvard </w:t>
      </w:r>
      <w:proofErr w:type="spellStart"/>
      <w:r w:rsidRPr="00037977">
        <w:rPr>
          <w:rFonts w:ascii="Segoe UI" w:eastAsia="Times New Roman" w:hAnsi="Segoe UI" w:cs="Segoe UI"/>
          <w:color w:val="0F1115"/>
          <w:sz w:val="24"/>
          <w:szCs w:val="24"/>
          <w:lang w:eastAsia="es-CO"/>
        </w:rPr>
        <w:t>University</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13"/>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Reichertz</w:t>
      </w:r>
      <w:proofErr w:type="spellEnd"/>
      <w:r w:rsidRPr="00037977">
        <w:rPr>
          <w:rFonts w:ascii="Segoe UI" w:eastAsia="Times New Roman" w:hAnsi="Segoe UI" w:cs="Segoe UI"/>
          <w:color w:val="0F1115"/>
          <w:sz w:val="24"/>
          <w:szCs w:val="24"/>
          <w:lang w:eastAsia="es-CO"/>
        </w:rPr>
        <w:t xml:space="preserve">, J. (2010). </w:t>
      </w:r>
      <w:proofErr w:type="spellStart"/>
      <w:r w:rsidRPr="00037977">
        <w:rPr>
          <w:rFonts w:ascii="Segoe UI" w:eastAsia="Times New Roman" w:hAnsi="Segoe UI" w:cs="Segoe UI"/>
          <w:color w:val="0F1115"/>
          <w:sz w:val="24"/>
          <w:szCs w:val="24"/>
          <w:lang w:eastAsia="es-CO"/>
        </w:rPr>
        <w:t>Abduction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The</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logic</w:t>
      </w:r>
      <w:proofErr w:type="spellEnd"/>
      <w:r w:rsidRPr="00037977">
        <w:rPr>
          <w:rFonts w:ascii="Segoe UI" w:eastAsia="Times New Roman" w:hAnsi="Segoe UI" w:cs="Segoe UI"/>
          <w:color w:val="0F1115"/>
          <w:sz w:val="24"/>
          <w:szCs w:val="24"/>
          <w:lang w:eastAsia="es-CO"/>
        </w:rPr>
        <w:t xml:space="preserve"> of </w:t>
      </w:r>
      <w:proofErr w:type="spellStart"/>
      <w:r w:rsidRPr="00037977">
        <w:rPr>
          <w:rFonts w:ascii="Segoe UI" w:eastAsia="Times New Roman" w:hAnsi="Segoe UI" w:cs="Segoe UI"/>
          <w:color w:val="0F1115"/>
          <w:sz w:val="24"/>
          <w:szCs w:val="24"/>
          <w:lang w:eastAsia="es-CO"/>
        </w:rPr>
        <w:t>discovery</w:t>
      </w:r>
      <w:proofErr w:type="spellEnd"/>
      <w:r w:rsidRPr="00037977">
        <w:rPr>
          <w:rFonts w:ascii="Segoe UI" w:eastAsia="Times New Roman" w:hAnsi="Segoe UI" w:cs="Segoe UI"/>
          <w:color w:val="0F1115"/>
          <w:sz w:val="24"/>
          <w:szCs w:val="24"/>
          <w:lang w:eastAsia="es-CO"/>
        </w:rPr>
        <w:t xml:space="preserve"> of </w:t>
      </w:r>
      <w:proofErr w:type="spellStart"/>
      <w:r w:rsidRPr="00037977">
        <w:rPr>
          <w:rFonts w:ascii="Segoe UI" w:eastAsia="Times New Roman" w:hAnsi="Segoe UI" w:cs="Segoe UI"/>
          <w:color w:val="0F1115"/>
          <w:sz w:val="24"/>
          <w:szCs w:val="24"/>
          <w:lang w:eastAsia="es-CO"/>
        </w:rPr>
        <w:t>grounded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theory</w:t>
      </w:r>
      <w:proofErr w:type="spellEnd"/>
      <w:r w:rsidRPr="00037977">
        <w:rPr>
          <w:rFonts w:ascii="Segoe UI" w:eastAsia="Times New Roman" w:hAnsi="Segoe UI" w:cs="Segoe UI"/>
          <w:color w:val="0F1115"/>
          <w:sz w:val="24"/>
          <w:szCs w:val="24"/>
          <w:lang w:eastAsia="es-CO"/>
        </w:rPr>
        <w:t>. </w:t>
      </w:r>
      <w:r w:rsidRPr="00037977">
        <w:rPr>
          <w:rFonts w:ascii="Segoe UI" w:eastAsia="Times New Roman" w:hAnsi="Segoe UI" w:cs="Segoe UI"/>
          <w:i/>
          <w:iCs/>
          <w:color w:val="0F1115"/>
          <w:sz w:val="24"/>
          <w:szCs w:val="24"/>
          <w:lang w:eastAsia="es-CO"/>
        </w:rPr>
        <w:t>FQS, 11</w:t>
      </w:r>
      <w:r w:rsidRPr="00037977">
        <w:rPr>
          <w:rFonts w:ascii="Segoe UI" w:eastAsia="Times New Roman" w:hAnsi="Segoe UI" w:cs="Segoe UI"/>
          <w:color w:val="0F1115"/>
          <w:sz w:val="24"/>
          <w:szCs w:val="24"/>
          <w:lang w:eastAsia="es-CO"/>
        </w:rPr>
        <w:t>(1), Art. 13.</w:t>
      </w:r>
    </w:p>
    <w:p w:rsidR="00037977" w:rsidRPr="00037977" w:rsidRDefault="00037977" w:rsidP="00037977">
      <w:pPr>
        <w:numPr>
          <w:ilvl w:val="0"/>
          <w:numId w:val="13"/>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Bolívar, A. (2003). </w:t>
      </w:r>
      <w:r w:rsidRPr="00037977">
        <w:rPr>
          <w:rFonts w:ascii="Segoe UI" w:eastAsia="Times New Roman" w:hAnsi="Segoe UI" w:cs="Segoe UI"/>
          <w:i/>
          <w:iCs/>
          <w:color w:val="0F1115"/>
          <w:sz w:val="24"/>
          <w:szCs w:val="24"/>
          <w:lang w:eastAsia="es-CO"/>
        </w:rPr>
        <w:t>El conocimiento práctico del profesorado</w:t>
      </w:r>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Graó</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13"/>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Dubois</w:t>
      </w:r>
      <w:proofErr w:type="spellEnd"/>
      <w:r w:rsidRPr="00037977">
        <w:rPr>
          <w:rFonts w:ascii="Segoe UI" w:eastAsia="Times New Roman" w:hAnsi="Segoe UI" w:cs="Segoe UI"/>
          <w:color w:val="0F1115"/>
          <w:sz w:val="24"/>
          <w:szCs w:val="24"/>
          <w:lang w:eastAsia="es-CO"/>
        </w:rPr>
        <w:t xml:space="preserve">, A. &amp; </w:t>
      </w:r>
      <w:proofErr w:type="spellStart"/>
      <w:r w:rsidRPr="00037977">
        <w:rPr>
          <w:rFonts w:ascii="Segoe UI" w:eastAsia="Times New Roman" w:hAnsi="Segoe UI" w:cs="Segoe UI"/>
          <w:color w:val="0F1115"/>
          <w:sz w:val="24"/>
          <w:szCs w:val="24"/>
          <w:lang w:eastAsia="es-CO"/>
        </w:rPr>
        <w:t>Gadde</w:t>
      </w:r>
      <w:proofErr w:type="spellEnd"/>
      <w:r w:rsidRPr="00037977">
        <w:rPr>
          <w:rFonts w:ascii="Segoe UI" w:eastAsia="Times New Roman" w:hAnsi="Segoe UI" w:cs="Segoe UI"/>
          <w:color w:val="0F1115"/>
          <w:sz w:val="24"/>
          <w:szCs w:val="24"/>
          <w:lang w:eastAsia="es-CO"/>
        </w:rPr>
        <w:t xml:space="preserve">, L. E. (2002). </w:t>
      </w:r>
      <w:proofErr w:type="spellStart"/>
      <w:r w:rsidRPr="00037977">
        <w:rPr>
          <w:rFonts w:ascii="Segoe UI" w:eastAsia="Times New Roman" w:hAnsi="Segoe UI" w:cs="Segoe UI"/>
          <w:color w:val="0F1115"/>
          <w:sz w:val="24"/>
          <w:szCs w:val="24"/>
          <w:lang w:eastAsia="es-CO"/>
        </w:rPr>
        <w:t>Systematic</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combining</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An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abductive</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approach</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to</w:t>
      </w:r>
      <w:proofErr w:type="spellEnd"/>
      <w:r w:rsidRPr="00037977">
        <w:rPr>
          <w:rFonts w:ascii="Segoe UI" w:eastAsia="Times New Roman" w:hAnsi="Segoe UI" w:cs="Segoe UI"/>
          <w:color w:val="0F1115"/>
          <w:sz w:val="24"/>
          <w:szCs w:val="24"/>
          <w:lang w:eastAsia="es-CO"/>
        </w:rPr>
        <w:t xml:space="preserve"> case </w:t>
      </w:r>
      <w:proofErr w:type="spellStart"/>
      <w:r w:rsidRPr="00037977">
        <w:rPr>
          <w:rFonts w:ascii="Segoe UI" w:eastAsia="Times New Roman" w:hAnsi="Segoe UI" w:cs="Segoe UI"/>
          <w:color w:val="0F1115"/>
          <w:sz w:val="24"/>
          <w:szCs w:val="24"/>
          <w:lang w:eastAsia="es-CO"/>
        </w:rPr>
        <w:t>research</w:t>
      </w:r>
      <w:proofErr w:type="spellEnd"/>
      <w:r w:rsidRPr="00037977">
        <w:rPr>
          <w:rFonts w:ascii="Segoe UI" w:eastAsia="Times New Roman" w:hAnsi="Segoe UI" w:cs="Segoe UI"/>
          <w:color w:val="0F1115"/>
          <w:sz w:val="24"/>
          <w:szCs w:val="24"/>
          <w:lang w:eastAsia="es-CO"/>
        </w:rPr>
        <w:t>. </w:t>
      </w:r>
      <w:proofErr w:type="spellStart"/>
      <w:r w:rsidRPr="00037977">
        <w:rPr>
          <w:rFonts w:ascii="Segoe UI" w:eastAsia="Times New Roman" w:hAnsi="Segoe UI" w:cs="Segoe UI"/>
          <w:i/>
          <w:iCs/>
          <w:color w:val="0F1115"/>
          <w:sz w:val="24"/>
          <w:szCs w:val="24"/>
          <w:lang w:eastAsia="es-CO"/>
        </w:rPr>
        <w:t>Journal</w:t>
      </w:r>
      <w:proofErr w:type="spellEnd"/>
      <w:r w:rsidRPr="00037977">
        <w:rPr>
          <w:rFonts w:ascii="Segoe UI" w:eastAsia="Times New Roman" w:hAnsi="Segoe UI" w:cs="Segoe UI"/>
          <w:i/>
          <w:iCs/>
          <w:color w:val="0F1115"/>
          <w:sz w:val="24"/>
          <w:szCs w:val="24"/>
          <w:lang w:eastAsia="es-CO"/>
        </w:rPr>
        <w:t xml:space="preserve"> of Business </w:t>
      </w:r>
      <w:proofErr w:type="spellStart"/>
      <w:r w:rsidRPr="00037977">
        <w:rPr>
          <w:rFonts w:ascii="Segoe UI" w:eastAsia="Times New Roman" w:hAnsi="Segoe UI" w:cs="Segoe UI"/>
          <w:i/>
          <w:iCs/>
          <w:color w:val="0F1115"/>
          <w:sz w:val="24"/>
          <w:szCs w:val="24"/>
          <w:lang w:eastAsia="es-CO"/>
        </w:rPr>
        <w:t>Research</w:t>
      </w:r>
      <w:proofErr w:type="spellEnd"/>
      <w:r w:rsidRPr="00037977">
        <w:rPr>
          <w:rFonts w:ascii="Segoe UI" w:eastAsia="Times New Roman" w:hAnsi="Segoe UI" w:cs="Segoe UI"/>
          <w:i/>
          <w:iCs/>
          <w:color w:val="0F1115"/>
          <w:sz w:val="24"/>
          <w:szCs w:val="24"/>
          <w:lang w:eastAsia="es-CO"/>
        </w:rPr>
        <w:t>, 55</w:t>
      </w:r>
      <w:r w:rsidRPr="00037977">
        <w:rPr>
          <w:rFonts w:ascii="Segoe UI" w:eastAsia="Times New Roman" w:hAnsi="Segoe UI" w:cs="Segoe UI"/>
          <w:color w:val="0F1115"/>
          <w:sz w:val="24"/>
          <w:szCs w:val="24"/>
          <w:lang w:eastAsia="es-CO"/>
        </w:rPr>
        <w:t>(7), 553-560.</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lastRenderedPageBreak/>
        <w:t>Protocolo de aplicación:</w:t>
      </w:r>
    </w:p>
    <w:p w:rsidR="00037977" w:rsidRPr="00037977" w:rsidRDefault="00037977" w:rsidP="00037977">
      <w:pPr>
        <w:numPr>
          <w:ilvl w:val="0"/>
          <w:numId w:val="1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Para cada modelo, revisión de sus limitaciones auto-declaradas en la literatura.</w:t>
      </w:r>
    </w:p>
    <w:p w:rsidR="00037977" w:rsidRPr="00037977" w:rsidRDefault="00037977" w:rsidP="00037977">
      <w:pPr>
        <w:numPr>
          <w:ilvl w:val="0"/>
          <w:numId w:val="1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Formulación de una pregunta concreta que el modelo no responde ("¿Qué no logra explicar?").</w:t>
      </w:r>
    </w:p>
    <w:p w:rsidR="00037977" w:rsidRPr="00037977" w:rsidRDefault="00037977" w:rsidP="00037977">
      <w:pPr>
        <w:numPr>
          <w:ilvl w:val="0"/>
          <w:numId w:val="1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Verificación de que la pregunta no sea trivial ni esté ya respondida por el propio modelo.</w:t>
      </w:r>
    </w:p>
    <w:p w:rsidR="00037977" w:rsidRPr="00037977" w:rsidRDefault="00037977" w:rsidP="00037977">
      <w:pPr>
        <w:numPr>
          <w:ilvl w:val="0"/>
          <w:numId w:val="1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Propuesta de cómo la hipótesis emergente (La Danza Bidireccional) respondería a esa pregunta.</w:t>
      </w:r>
    </w:p>
    <w:p w:rsidR="00037977" w:rsidRPr="00037977" w:rsidRDefault="00037977" w:rsidP="00037977">
      <w:pPr>
        <w:numPr>
          <w:ilvl w:val="0"/>
          <w:numId w:val="1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Construcción del grafo </w:t>
      </w:r>
      <w:proofErr w:type="spellStart"/>
      <w:r w:rsidRPr="00037977">
        <w:rPr>
          <w:rFonts w:ascii="Segoe UI" w:eastAsia="Times New Roman" w:hAnsi="Segoe UI" w:cs="Segoe UI"/>
          <w:color w:val="0F1115"/>
          <w:sz w:val="24"/>
          <w:szCs w:val="24"/>
          <w:lang w:eastAsia="es-CO"/>
        </w:rPr>
        <w:t>abductivo</w:t>
      </w:r>
      <w:proofErr w:type="spellEnd"/>
      <w:r w:rsidRPr="00037977">
        <w:rPr>
          <w:rFonts w:ascii="Segoe UI" w:eastAsia="Times New Roman" w:hAnsi="Segoe UI" w:cs="Segoe UI"/>
          <w:color w:val="0F1115"/>
          <w:sz w:val="24"/>
          <w:szCs w:val="24"/>
          <w:lang w:eastAsia="es-CO"/>
        </w:rPr>
        <w:t xml:space="preserve"> como representación visual de la convergencia de vacíos hacia la propuesta integradora.</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Decisiones interpretativas:</w:t>
      </w:r>
    </w:p>
    <w:p w:rsidR="00037977" w:rsidRPr="00037977" w:rsidRDefault="00037977" w:rsidP="00037977">
      <w:pPr>
        <w:numPr>
          <w:ilvl w:val="0"/>
          <w:numId w:val="15"/>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Los vacíos se formularon como preguntas abiertas, no como afirmaciones categóricas sobre la "falla" del modelo.</w:t>
      </w:r>
    </w:p>
    <w:p w:rsidR="00037977" w:rsidRPr="00037977" w:rsidRDefault="00037977" w:rsidP="00037977">
      <w:pPr>
        <w:numPr>
          <w:ilvl w:val="0"/>
          <w:numId w:val="15"/>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propuesta de integración emergente no pretende "resolver" el vacío de forma definitiva, sino ofrecer una vía plausible de abordaje.</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Limitaciones:</w:t>
      </w:r>
    </w:p>
    <w:p w:rsidR="00037977" w:rsidRPr="00037977" w:rsidRDefault="00037977" w:rsidP="00037977">
      <w:pPr>
        <w:numPr>
          <w:ilvl w:val="0"/>
          <w:numId w:val="1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identificación de vacíos es inherentemente interpretativa y depende del marco de referencia del investigador.</w:t>
      </w:r>
    </w:p>
    <w:p w:rsidR="00037977" w:rsidRPr="00037977" w:rsidRDefault="00037977" w:rsidP="00037977">
      <w:pPr>
        <w:numPr>
          <w:ilvl w:val="0"/>
          <w:numId w:val="1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No se realizó validación </w:t>
      </w:r>
      <w:proofErr w:type="spellStart"/>
      <w:r w:rsidRPr="00037977">
        <w:rPr>
          <w:rFonts w:ascii="Segoe UI" w:eastAsia="Times New Roman" w:hAnsi="Segoe UI" w:cs="Segoe UI"/>
          <w:color w:val="0F1115"/>
          <w:sz w:val="24"/>
          <w:szCs w:val="24"/>
          <w:lang w:eastAsia="es-CO"/>
        </w:rPr>
        <w:t>interjueces</w:t>
      </w:r>
      <w:proofErr w:type="spellEnd"/>
      <w:r w:rsidRPr="00037977">
        <w:rPr>
          <w:rFonts w:ascii="Segoe UI" w:eastAsia="Times New Roman" w:hAnsi="Segoe UI" w:cs="Segoe UI"/>
          <w:color w:val="0F1115"/>
          <w:sz w:val="24"/>
          <w:szCs w:val="24"/>
          <w:lang w:eastAsia="es-CO"/>
        </w:rPr>
        <w:t>. La consistencia se buscó mediante revisión interna reiterada.</w:t>
      </w:r>
    </w:p>
    <w:p w:rsidR="00037977" w:rsidRPr="00037977" w:rsidRDefault="00037977" w:rsidP="00037977">
      <w:pPr>
        <w:spacing w:before="480" w:after="480" w:line="240" w:lineRule="auto"/>
        <w:rPr>
          <w:rFonts w:ascii="Times New Roman" w:eastAsia="Times New Roman" w:hAnsi="Times New Roman" w:cs="Times New Roman"/>
          <w:sz w:val="24"/>
          <w:szCs w:val="24"/>
          <w:lang w:eastAsia="es-CO"/>
        </w:rPr>
      </w:pPr>
    </w:p>
    <w:p w:rsidR="00037977" w:rsidRPr="00037977" w:rsidRDefault="00037977" w:rsidP="00037977">
      <w:pPr>
        <w:shd w:val="clear" w:color="auto" w:fill="FFFFFF"/>
        <w:spacing w:before="480" w:after="240" w:line="450" w:lineRule="atLeast"/>
        <w:outlineLvl w:val="2"/>
        <w:rPr>
          <w:rFonts w:ascii="Segoe UI" w:eastAsia="Times New Roman" w:hAnsi="Segoe UI" w:cs="Segoe UI"/>
          <w:b/>
          <w:bCs/>
          <w:color w:val="0F1115"/>
          <w:sz w:val="30"/>
          <w:szCs w:val="30"/>
          <w:lang w:eastAsia="es-CO"/>
        </w:rPr>
      </w:pPr>
      <w:r w:rsidRPr="00037977">
        <w:rPr>
          <w:rFonts w:ascii="Segoe UI" w:eastAsia="Times New Roman" w:hAnsi="Segoe UI" w:cs="Segoe UI"/>
          <w:b/>
          <w:bCs/>
          <w:color w:val="0F1115"/>
          <w:sz w:val="30"/>
          <w:szCs w:val="30"/>
          <w:lang w:eastAsia="es-CO"/>
        </w:rPr>
        <w:t>PESTAÑA 5: </w:t>
      </w:r>
      <w:r w:rsidRPr="00037977">
        <w:rPr>
          <w:rFonts w:ascii="Consolas" w:eastAsia="Times New Roman" w:hAnsi="Consolas" w:cs="Courier New"/>
          <w:b/>
          <w:bCs/>
          <w:color w:val="0F1115"/>
          <w:sz w:val="20"/>
          <w:szCs w:val="20"/>
          <w:shd w:val="clear" w:color="auto" w:fill="EBEEF2"/>
          <w:lang w:eastAsia="es-CO"/>
        </w:rPr>
        <w:t>5_Hipótesis_Emergente</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Técnica aplicada:</w:t>
      </w:r>
      <w:r w:rsidRPr="00037977">
        <w:rPr>
          <w:rFonts w:ascii="Segoe UI" w:eastAsia="Times New Roman" w:hAnsi="Segoe UI" w:cs="Segoe UI"/>
          <w:color w:val="0F1115"/>
          <w:sz w:val="24"/>
          <w:szCs w:val="24"/>
          <w:lang w:eastAsia="es-CO"/>
        </w:rPr>
        <w:t xml:space="preserve"> Síntesis </w:t>
      </w:r>
      <w:proofErr w:type="spellStart"/>
      <w:r w:rsidRPr="00037977">
        <w:rPr>
          <w:rFonts w:ascii="Segoe UI" w:eastAsia="Times New Roman" w:hAnsi="Segoe UI" w:cs="Segoe UI"/>
          <w:color w:val="0F1115"/>
          <w:sz w:val="24"/>
          <w:szCs w:val="24"/>
          <w:lang w:eastAsia="es-CO"/>
        </w:rPr>
        <w:t>abductiva</w:t>
      </w:r>
      <w:proofErr w:type="spellEnd"/>
      <w:r w:rsidRPr="00037977">
        <w:rPr>
          <w:rFonts w:ascii="Segoe UI" w:eastAsia="Times New Roman" w:hAnsi="Segoe UI" w:cs="Segoe UI"/>
          <w:color w:val="0F1115"/>
          <w:sz w:val="24"/>
          <w:szCs w:val="24"/>
          <w:lang w:eastAsia="es-CO"/>
        </w:rPr>
        <w:t xml:space="preserve"> estructurada.</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Definición canónica:</w:t>
      </w:r>
      <w:r w:rsidRPr="00037977">
        <w:rPr>
          <w:rFonts w:ascii="Segoe UI" w:eastAsia="Times New Roman" w:hAnsi="Segoe UI" w:cs="Segoe UI"/>
          <w:color w:val="0F1115"/>
          <w:sz w:val="24"/>
          <w:szCs w:val="24"/>
          <w:lang w:eastAsia="es-CO"/>
        </w:rPr>
        <w:br/>
        <w:t xml:space="preserve">La síntesis </w:t>
      </w:r>
      <w:proofErr w:type="spellStart"/>
      <w:r w:rsidRPr="00037977">
        <w:rPr>
          <w:rFonts w:ascii="Segoe UI" w:eastAsia="Times New Roman" w:hAnsi="Segoe UI" w:cs="Segoe UI"/>
          <w:color w:val="0F1115"/>
          <w:sz w:val="24"/>
          <w:szCs w:val="24"/>
          <w:lang w:eastAsia="es-CO"/>
        </w:rPr>
        <w:t>abductiva</w:t>
      </w:r>
      <w:proofErr w:type="spellEnd"/>
      <w:r w:rsidRPr="00037977">
        <w:rPr>
          <w:rFonts w:ascii="Segoe UI" w:eastAsia="Times New Roman" w:hAnsi="Segoe UI" w:cs="Segoe UI"/>
          <w:color w:val="0F1115"/>
          <w:sz w:val="24"/>
          <w:szCs w:val="24"/>
          <w:lang w:eastAsia="es-CO"/>
        </w:rPr>
        <w:t xml:space="preserve"> estructurada es el proceso de integrar los hallazgos del análisis de vacíos en una hipótesis explicativa coherente, formulada como arquitectura funcional de relaciones entre constructos (</w:t>
      </w:r>
      <w:proofErr w:type="spellStart"/>
      <w:r w:rsidRPr="00037977">
        <w:rPr>
          <w:rFonts w:ascii="Segoe UI" w:eastAsia="Times New Roman" w:hAnsi="Segoe UI" w:cs="Segoe UI"/>
          <w:color w:val="0F1115"/>
          <w:sz w:val="24"/>
          <w:szCs w:val="24"/>
          <w:lang w:eastAsia="es-CO"/>
        </w:rPr>
        <w:t>Peirce</w:t>
      </w:r>
      <w:proofErr w:type="spellEnd"/>
      <w:r w:rsidRPr="00037977">
        <w:rPr>
          <w:rFonts w:ascii="Segoe UI" w:eastAsia="Times New Roman" w:hAnsi="Segoe UI" w:cs="Segoe UI"/>
          <w:color w:val="0F1115"/>
          <w:sz w:val="24"/>
          <w:szCs w:val="24"/>
          <w:lang w:eastAsia="es-CO"/>
        </w:rPr>
        <w:t xml:space="preserve">, 1931-1958; </w:t>
      </w:r>
      <w:proofErr w:type="spellStart"/>
      <w:r w:rsidRPr="00037977">
        <w:rPr>
          <w:rFonts w:ascii="Segoe UI" w:eastAsia="Times New Roman" w:hAnsi="Segoe UI" w:cs="Segoe UI"/>
          <w:color w:val="0F1115"/>
          <w:sz w:val="24"/>
          <w:szCs w:val="24"/>
          <w:lang w:eastAsia="es-CO"/>
        </w:rPr>
        <w:t>Jaccard</w:t>
      </w:r>
      <w:proofErr w:type="spellEnd"/>
      <w:r w:rsidRPr="00037977">
        <w:rPr>
          <w:rFonts w:ascii="Segoe UI" w:eastAsia="Times New Roman" w:hAnsi="Segoe UI" w:cs="Segoe UI"/>
          <w:color w:val="0F1115"/>
          <w:sz w:val="24"/>
          <w:szCs w:val="24"/>
          <w:lang w:eastAsia="es-CO"/>
        </w:rPr>
        <w:t xml:space="preserve"> &amp; </w:t>
      </w:r>
      <w:proofErr w:type="spellStart"/>
      <w:r w:rsidRPr="00037977">
        <w:rPr>
          <w:rFonts w:ascii="Segoe UI" w:eastAsia="Times New Roman" w:hAnsi="Segoe UI" w:cs="Segoe UI"/>
          <w:color w:val="0F1115"/>
          <w:sz w:val="24"/>
          <w:szCs w:val="24"/>
          <w:lang w:eastAsia="es-CO"/>
        </w:rPr>
        <w:t>Jacoby</w:t>
      </w:r>
      <w:proofErr w:type="spellEnd"/>
      <w:r w:rsidRPr="00037977">
        <w:rPr>
          <w:rFonts w:ascii="Segoe UI" w:eastAsia="Times New Roman" w:hAnsi="Segoe UI" w:cs="Segoe UI"/>
          <w:color w:val="0F1115"/>
          <w:sz w:val="24"/>
          <w:szCs w:val="24"/>
          <w:lang w:eastAsia="es-CO"/>
        </w:rPr>
        <w:t>, 2020).</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Fundamento metodológico:</w:t>
      </w:r>
    </w:p>
    <w:p w:rsidR="00037977" w:rsidRPr="00037977" w:rsidRDefault="00037977" w:rsidP="00037977">
      <w:pPr>
        <w:numPr>
          <w:ilvl w:val="0"/>
          <w:numId w:val="1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Peirce</w:t>
      </w:r>
      <w:proofErr w:type="spellEnd"/>
      <w:r w:rsidRPr="00037977">
        <w:rPr>
          <w:rFonts w:ascii="Segoe UI" w:eastAsia="Times New Roman" w:hAnsi="Segoe UI" w:cs="Segoe UI"/>
          <w:color w:val="0F1115"/>
          <w:sz w:val="24"/>
          <w:szCs w:val="24"/>
          <w:lang w:eastAsia="es-CO"/>
        </w:rPr>
        <w:t>, C. S. (1931-1958). </w:t>
      </w:r>
      <w:proofErr w:type="spellStart"/>
      <w:r w:rsidRPr="00037977">
        <w:rPr>
          <w:rFonts w:ascii="Segoe UI" w:eastAsia="Times New Roman" w:hAnsi="Segoe UI" w:cs="Segoe UI"/>
          <w:i/>
          <w:iCs/>
          <w:color w:val="0F1115"/>
          <w:sz w:val="24"/>
          <w:szCs w:val="24"/>
          <w:lang w:eastAsia="es-CO"/>
        </w:rPr>
        <w:t>Collected</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papers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1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lastRenderedPageBreak/>
        <w:t>Jaccard</w:t>
      </w:r>
      <w:proofErr w:type="spellEnd"/>
      <w:r w:rsidRPr="00037977">
        <w:rPr>
          <w:rFonts w:ascii="Segoe UI" w:eastAsia="Times New Roman" w:hAnsi="Segoe UI" w:cs="Segoe UI"/>
          <w:color w:val="0F1115"/>
          <w:sz w:val="24"/>
          <w:szCs w:val="24"/>
          <w:lang w:eastAsia="es-CO"/>
        </w:rPr>
        <w:t xml:space="preserve">, J. &amp; </w:t>
      </w:r>
      <w:proofErr w:type="spellStart"/>
      <w:r w:rsidRPr="00037977">
        <w:rPr>
          <w:rFonts w:ascii="Segoe UI" w:eastAsia="Times New Roman" w:hAnsi="Segoe UI" w:cs="Segoe UI"/>
          <w:color w:val="0F1115"/>
          <w:sz w:val="24"/>
          <w:szCs w:val="24"/>
          <w:lang w:eastAsia="es-CO"/>
        </w:rPr>
        <w:t>Jacoby</w:t>
      </w:r>
      <w:proofErr w:type="spellEnd"/>
      <w:r w:rsidRPr="00037977">
        <w:rPr>
          <w:rFonts w:ascii="Segoe UI" w:eastAsia="Times New Roman" w:hAnsi="Segoe UI" w:cs="Segoe UI"/>
          <w:color w:val="0F1115"/>
          <w:sz w:val="24"/>
          <w:szCs w:val="24"/>
          <w:lang w:eastAsia="es-CO"/>
        </w:rPr>
        <w:t>, J. (2020). </w:t>
      </w:r>
      <w:proofErr w:type="spellStart"/>
      <w:r w:rsidRPr="00037977">
        <w:rPr>
          <w:rFonts w:ascii="Segoe UI" w:eastAsia="Times New Roman" w:hAnsi="Segoe UI" w:cs="Segoe UI"/>
          <w:i/>
          <w:iCs/>
          <w:color w:val="0F1115"/>
          <w:sz w:val="24"/>
          <w:szCs w:val="24"/>
          <w:lang w:eastAsia="es-CO"/>
        </w:rPr>
        <w:t>Theory</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construction</w:t>
      </w:r>
      <w:proofErr w:type="spellEnd"/>
      <w:r w:rsidRPr="00037977">
        <w:rPr>
          <w:rFonts w:ascii="Segoe UI" w:eastAsia="Times New Roman" w:hAnsi="Segoe UI" w:cs="Segoe UI"/>
          <w:i/>
          <w:iCs/>
          <w:color w:val="0F1115"/>
          <w:sz w:val="24"/>
          <w:szCs w:val="24"/>
          <w:lang w:eastAsia="es-CO"/>
        </w:rPr>
        <w:t xml:space="preserve"> and </w:t>
      </w:r>
      <w:proofErr w:type="spellStart"/>
      <w:r w:rsidRPr="00037977">
        <w:rPr>
          <w:rFonts w:ascii="Segoe UI" w:eastAsia="Times New Roman" w:hAnsi="Segoe UI" w:cs="Segoe UI"/>
          <w:i/>
          <w:iCs/>
          <w:color w:val="0F1115"/>
          <w:sz w:val="24"/>
          <w:szCs w:val="24"/>
          <w:lang w:eastAsia="es-CO"/>
        </w:rPr>
        <w:t>model-building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skills</w:t>
      </w:r>
      <w:proofErr w:type="spellEnd"/>
      <w:r w:rsidRPr="00037977">
        <w:rPr>
          <w:rFonts w:ascii="Segoe UI" w:eastAsia="Times New Roman" w:hAnsi="Segoe UI" w:cs="Segoe UI"/>
          <w:color w:val="0F1115"/>
          <w:sz w:val="24"/>
          <w:szCs w:val="24"/>
          <w:lang w:eastAsia="es-CO"/>
        </w:rPr>
        <w:t xml:space="preserve"> (2nd ed.). </w:t>
      </w:r>
      <w:proofErr w:type="spellStart"/>
      <w:r w:rsidRPr="00037977">
        <w:rPr>
          <w:rFonts w:ascii="Segoe UI" w:eastAsia="Times New Roman" w:hAnsi="Segoe UI" w:cs="Segoe UI"/>
          <w:color w:val="0F1115"/>
          <w:sz w:val="24"/>
          <w:szCs w:val="24"/>
          <w:lang w:eastAsia="es-CO"/>
        </w:rPr>
        <w:t>Guilford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1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Siegel</w:t>
      </w:r>
      <w:proofErr w:type="spellEnd"/>
      <w:r w:rsidRPr="00037977">
        <w:rPr>
          <w:rFonts w:ascii="Segoe UI" w:eastAsia="Times New Roman" w:hAnsi="Segoe UI" w:cs="Segoe UI"/>
          <w:color w:val="0F1115"/>
          <w:sz w:val="24"/>
          <w:szCs w:val="24"/>
          <w:lang w:eastAsia="es-CO"/>
        </w:rPr>
        <w:t>, D. J. (2012). </w:t>
      </w:r>
      <w:proofErr w:type="spellStart"/>
      <w:r w:rsidRPr="00037977">
        <w:rPr>
          <w:rFonts w:ascii="Segoe UI" w:eastAsia="Times New Roman" w:hAnsi="Segoe UI" w:cs="Segoe UI"/>
          <w:i/>
          <w:iCs/>
          <w:color w:val="0F1115"/>
          <w:sz w:val="24"/>
          <w:szCs w:val="24"/>
          <w:lang w:eastAsia="es-CO"/>
        </w:rPr>
        <w:t>The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developing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mind</w:t>
      </w:r>
      <w:proofErr w:type="spellEnd"/>
      <w:r w:rsidRPr="00037977">
        <w:rPr>
          <w:rFonts w:ascii="Segoe UI" w:eastAsia="Times New Roman" w:hAnsi="Segoe UI" w:cs="Segoe UI"/>
          <w:color w:val="0F1115"/>
          <w:sz w:val="24"/>
          <w:szCs w:val="24"/>
          <w:lang w:eastAsia="es-CO"/>
        </w:rPr>
        <w:t xml:space="preserve"> (2nd ed.). </w:t>
      </w:r>
      <w:proofErr w:type="spellStart"/>
      <w:r w:rsidRPr="00037977">
        <w:rPr>
          <w:rFonts w:ascii="Segoe UI" w:eastAsia="Times New Roman" w:hAnsi="Segoe UI" w:cs="Segoe UI"/>
          <w:color w:val="0F1115"/>
          <w:sz w:val="24"/>
          <w:szCs w:val="24"/>
          <w:lang w:eastAsia="es-CO"/>
        </w:rPr>
        <w:t>Guilford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 [Inspiración para síntesis conceptual]</w:t>
      </w:r>
    </w:p>
    <w:p w:rsidR="00037977" w:rsidRPr="00037977" w:rsidRDefault="00037977" w:rsidP="00037977">
      <w:pPr>
        <w:numPr>
          <w:ilvl w:val="0"/>
          <w:numId w:val="1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Luria, A. R. (1973). </w:t>
      </w:r>
      <w:proofErr w:type="spellStart"/>
      <w:r w:rsidRPr="00037977">
        <w:rPr>
          <w:rFonts w:ascii="Segoe UI" w:eastAsia="Times New Roman" w:hAnsi="Segoe UI" w:cs="Segoe UI"/>
          <w:i/>
          <w:iCs/>
          <w:color w:val="0F1115"/>
          <w:sz w:val="24"/>
          <w:szCs w:val="24"/>
          <w:lang w:eastAsia="es-CO"/>
        </w:rPr>
        <w:t>The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working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brain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Penguin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Books</w:t>
      </w:r>
      <w:proofErr w:type="spellEnd"/>
      <w:r w:rsidRPr="00037977">
        <w:rPr>
          <w:rFonts w:ascii="Segoe UI" w:eastAsia="Times New Roman" w:hAnsi="Segoe UI" w:cs="Segoe UI"/>
          <w:color w:val="0F1115"/>
          <w:sz w:val="24"/>
          <w:szCs w:val="24"/>
          <w:lang w:eastAsia="es-CO"/>
        </w:rPr>
        <w:t>. [Inspiración para arquitectura funcional]</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Protocolo de aplicación:</w:t>
      </w:r>
    </w:p>
    <w:p w:rsidR="00037977" w:rsidRPr="00037977" w:rsidRDefault="00037977" w:rsidP="00037977">
      <w:pPr>
        <w:numPr>
          <w:ilvl w:val="0"/>
          <w:numId w:val="18"/>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Identificación de las dimensiones omitidas por los modelos existentes.</w:t>
      </w:r>
    </w:p>
    <w:p w:rsidR="00037977" w:rsidRPr="00037977" w:rsidRDefault="00037977" w:rsidP="00037977">
      <w:pPr>
        <w:numPr>
          <w:ilvl w:val="0"/>
          <w:numId w:val="18"/>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Articulación de dichas dimensiones en una arquitectura coherente de dominios interdependientes.</w:t>
      </w:r>
    </w:p>
    <w:p w:rsidR="00037977" w:rsidRPr="00037977" w:rsidRDefault="00037977" w:rsidP="00037977">
      <w:pPr>
        <w:numPr>
          <w:ilvl w:val="0"/>
          <w:numId w:val="18"/>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Formulación de la hipótesis en dos versiones (corta y extendida) y contraste con el corpus teórico.</w:t>
      </w:r>
    </w:p>
    <w:p w:rsidR="00037977" w:rsidRPr="00037977" w:rsidRDefault="00037977" w:rsidP="00037977">
      <w:pPr>
        <w:numPr>
          <w:ilvl w:val="0"/>
          <w:numId w:val="18"/>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Traducción a un lenguaje funcional que permita su futura </w:t>
      </w:r>
      <w:proofErr w:type="spellStart"/>
      <w:r w:rsidRPr="00037977">
        <w:rPr>
          <w:rFonts w:ascii="Segoe UI" w:eastAsia="Times New Roman" w:hAnsi="Segoe UI" w:cs="Segoe UI"/>
          <w:color w:val="0F1115"/>
          <w:sz w:val="24"/>
          <w:szCs w:val="24"/>
          <w:lang w:eastAsia="es-CO"/>
        </w:rPr>
        <w:t>operacionalización</w:t>
      </w:r>
      <w:proofErr w:type="spellEnd"/>
      <w:r w:rsidRPr="00037977">
        <w:rPr>
          <w:rFonts w:ascii="Segoe UI" w:eastAsia="Times New Roman" w:hAnsi="Segoe UI" w:cs="Segoe UI"/>
          <w:color w:val="0F1115"/>
          <w:sz w:val="24"/>
          <w:szCs w:val="24"/>
          <w:lang w:eastAsia="es-CO"/>
        </w:rPr>
        <w:t xml:space="preserve"> y/o simulación.</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Decisiones interpretativas:</w:t>
      </w:r>
    </w:p>
    <w:p w:rsidR="00037977" w:rsidRPr="00037977" w:rsidRDefault="00037977" w:rsidP="00037977">
      <w:pPr>
        <w:numPr>
          <w:ilvl w:val="0"/>
          <w:numId w:val="1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La hipótesis se presenta como "emergente" y no como "confirmada", en coherencia con el paradigma </w:t>
      </w:r>
      <w:proofErr w:type="spellStart"/>
      <w:r w:rsidRPr="00037977">
        <w:rPr>
          <w:rFonts w:ascii="Segoe UI" w:eastAsia="Times New Roman" w:hAnsi="Segoe UI" w:cs="Segoe UI"/>
          <w:color w:val="0F1115"/>
          <w:sz w:val="24"/>
          <w:szCs w:val="24"/>
          <w:lang w:eastAsia="es-CO"/>
        </w:rPr>
        <w:t>abductivo</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1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versión extendida incluye referencias a los modelos previos para mostrar la trazabilidad de la síntesis.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Limitaciones:</w:t>
      </w:r>
    </w:p>
    <w:p w:rsidR="00037977" w:rsidRPr="00037977" w:rsidRDefault="00037977" w:rsidP="00037977">
      <w:pPr>
        <w:numPr>
          <w:ilvl w:val="0"/>
          <w:numId w:val="2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hipótesis no ha sido validada empíricamente. Su estatus es de propuesta teórica plausible.</w:t>
      </w:r>
    </w:p>
    <w:p w:rsidR="00037977" w:rsidRPr="00037977" w:rsidRDefault="00037977" w:rsidP="00037977">
      <w:pPr>
        <w:numPr>
          <w:ilvl w:val="0"/>
          <w:numId w:val="20"/>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formalización computacional complementaria es una prueba de coherencia lógica, no una verificación empírica.</w:t>
      </w:r>
    </w:p>
    <w:p w:rsidR="00037977" w:rsidRDefault="00037977" w:rsidP="00037977">
      <w:pPr>
        <w:spacing w:before="480" w:after="480" w:line="240" w:lineRule="auto"/>
        <w:rPr>
          <w:rFonts w:ascii="Times New Roman" w:eastAsia="Times New Roman" w:hAnsi="Times New Roman" w:cs="Times New Roman"/>
          <w:sz w:val="24"/>
          <w:szCs w:val="24"/>
          <w:lang w:eastAsia="es-CO"/>
        </w:rPr>
      </w:pPr>
    </w:p>
    <w:p w:rsidR="00B05051" w:rsidRDefault="00B05051" w:rsidP="00037977">
      <w:pPr>
        <w:spacing w:before="480" w:after="480" w:line="240" w:lineRule="auto"/>
        <w:rPr>
          <w:rFonts w:ascii="Times New Roman" w:eastAsia="Times New Roman" w:hAnsi="Times New Roman" w:cs="Times New Roman"/>
          <w:sz w:val="24"/>
          <w:szCs w:val="24"/>
          <w:lang w:eastAsia="es-CO"/>
        </w:rPr>
      </w:pPr>
    </w:p>
    <w:p w:rsidR="00B05051" w:rsidRPr="00037977" w:rsidRDefault="00B05051" w:rsidP="00037977">
      <w:pPr>
        <w:spacing w:before="480" w:after="480" w:line="240" w:lineRule="auto"/>
        <w:rPr>
          <w:rFonts w:ascii="Times New Roman" w:eastAsia="Times New Roman" w:hAnsi="Times New Roman" w:cs="Times New Roman"/>
          <w:sz w:val="24"/>
          <w:szCs w:val="24"/>
          <w:lang w:eastAsia="es-CO"/>
        </w:rPr>
      </w:pPr>
    </w:p>
    <w:p w:rsidR="00037977" w:rsidRPr="00037977" w:rsidRDefault="00037977" w:rsidP="00037977">
      <w:pPr>
        <w:shd w:val="clear" w:color="auto" w:fill="FFFFFF"/>
        <w:spacing w:before="480" w:after="240" w:line="450" w:lineRule="atLeast"/>
        <w:outlineLvl w:val="2"/>
        <w:rPr>
          <w:rFonts w:ascii="Segoe UI" w:eastAsia="Times New Roman" w:hAnsi="Segoe UI" w:cs="Segoe UI"/>
          <w:b/>
          <w:bCs/>
          <w:color w:val="0F1115"/>
          <w:sz w:val="30"/>
          <w:szCs w:val="30"/>
          <w:lang w:eastAsia="es-CO"/>
        </w:rPr>
      </w:pPr>
      <w:r w:rsidRPr="00037977">
        <w:rPr>
          <w:rFonts w:ascii="Segoe UI" w:eastAsia="Times New Roman" w:hAnsi="Segoe UI" w:cs="Segoe UI"/>
          <w:b/>
          <w:bCs/>
          <w:color w:val="0F1115"/>
          <w:sz w:val="30"/>
          <w:szCs w:val="30"/>
          <w:lang w:eastAsia="es-CO"/>
        </w:rPr>
        <w:t>PESTAÑA 6: </w:t>
      </w:r>
      <w:r w:rsidRPr="00037977">
        <w:rPr>
          <w:rFonts w:ascii="Consolas" w:eastAsia="Times New Roman" w:hAnsi="Consolas" w:cs="Courier New"/>
          <w:b/>
          <w:bCs/>
          <w:color w:val="0F1115"/>
          <w:sz w:val="20"/>
          <w:szCs w:val="20"/>
          <w:shd w:val="clear" w:color="auto" w:fill="EBEEF2"/>
          <w:lang w:eastAsia="es-CO"/>
        </w:rPr>
        <w:t>6_MacroMicrovariables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Técnica aplicada:</w:t>
      </w:r>
      <w:r w:rsidRPr="00037977">
        <w:rPr>
          <w:rFonts w:ascii="Segoe UI" w:eastAsia="Times New Roman" w:hAnsi="Segoe UI" w:cs="Segoe UI"/>
          <w:color w:val="0F1115"/>
          <w:sz w:val="24"/>
          <w:szCs w:val="24"/>
          <w:lang w:eastAsia="es-CO"/>
        </w:rPr>
        <w:t> </w:t>
      </w:r>
      <w:proofErr w:type="spellStart"/>
      <w:r w:rsidRPr="00037977">
        <w:rPr>
          <w:rFonts w:ascii="Segoe UI" w:eastAsia="Times New Roman" w:hAnsi="Segoe UI" w:cs="Segoe UI"/>
          <w:color w:val="0F1115"/>
          <w:sz w:val="24"/>
          <w:szCs w:val="24"/>
          <w:lang w:eastAsia="es-CO"/>
        </w:rPr>
        <w:t>Operacionalización</w:t>
      </w:r>
      <w:proofErr w:type="spellEnd"/>
      <w:r w:rsidRPr="00037977">
        <w:rPr>
          <w:rFonts w:ascii="Segoe UI" w:eastAsia="Times New Roman" w:hAnsi="Segoe UI" w:cs="Segoe UI"/>
          <w:color w:val="0F1115"/>
          <w:sz w:val="24"/>
          <w:szCs w:val="24"/>
          <w:lang w:eastAsia="es-CO"/>
        </w:rPr>
        <w:t xml:space="preserve"> funcional / Modelado simbólico.</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lastRenderedPageBreak/>
        <w:t>Definición canónica:</w:t>
      </w:r>
      <w:r w:rsidRPr="00037977">
        <w:rPr>
          <w:rFonts w:ascii="Segoe UI" w:eastAsia="Times New Roman" w:hAnsi="Segoe UI" w:cs="Segoe UI"/>
          <w:color w:val="0F1115"/>
          <w:sz w:val="24"/>
          <w:szCs w:val="24"/>
          <w:lang w:eastAsia="es-CO"/>
        </w:rPr>
        <w:br/>
        <w:t xml:space="preserve">La </w:t>
      </w:r>
      <w:proofErr w:type="spellStart"/>
      <w:r w:rsidRPr="00037977">
        <w:rPr>
          <w:rFonts w:ascii="Segoe UI" w:eastAsia="Times New Roman" w:hAnsi="Segoe UI" w:cs="Segoe UI"/>
          <w:color w:val="0F1115"/>
          <w:sz w:val="24"/>
          <w:szCs w:val="24"/>
          <w:lang w:eastAsia="es-CO"/>
        </w:rPr>
        <w:t>operacionalización</w:t>
      </w:r>
      <w:proofErr w:type="spellEnd"/>
      <w:r w:rsidRPr="00037977">
        <w:rPr>
          <w:rFonts w:ascii="Segoe UI" w:eastAsia="Times New Roman" w:hAnsi="Segoe UI" w:cs="Segoe UI"/>
          <w:color w:val="0F1115"/>
          <w:sz w:val="24"/>
          <w:szCs w:val="24"/>
          <w:lang w:eastAsia="es-CO"/>
        </w:rPr>
        <w:t xml:space="preserve"> funcional consiste en descomponer un modelo teórico en sus componentes observables o </w:t>
      </w:r>
      <w:proofErr w:type="spellStart"/>
      <w:r w:rsidRPr="00037977">
        <w:rPr>
          <w:rFonts w:ascii="Segoe UI" w:eastAsia="Times New Roman" w:hAnsi="Segoe UI" w:cs="Segoe UI"/>
          <w:color w:val="0F1115"/>
          <w:sz w:val="24"/>
          <w:szCs w:val="24"/>
          <w:lang w:eastAsia="es-CO"/>
        </w:rPr>
        <w:t>simulables</w:t>
      </w:r>
      <w:proofErr w:type="spellEnd"/>
      <w:r w:rsidRPr="00037977">
        <w:rPr>
          <w:rFonts w:ascii="Segoe UI" w:eastAsia="Times New Roman" w:hAnsi="Segoe UI" w:cs="Segoe UI"/>
          <w:color w:val="0F1115"/>
          <w:sz w:val="24"/>
          <w:szCs w:val="24"/>
          <w:lang w:eastAsia="es-CO"/>
        </w:rPr>
        <w:t xml:space="preserve">, asignando a cada constructo variables específicas y correlatos </w:t>
      </w:r>
      <w:proofErr w:type="spellStart"/>
      <w:r w:rsidRPr="00037977">
        <w:rPr>
          <w:rFonts w:ascii="Segoe UI" w:eastAsia="Times New Roman" w:hAnsi="Segoe UI" w:cs="Segoe UI"/>
          <w:color w:val="0F1115"/>
          <w:sz w:val="24"/>
          <w:szCs w:val="24"/>
          <w:lang w:eastAsia="es-CO"/>
        </w:rPr>
        <w:t>neuroanatómicos</w:t>
      </w:r>
      <w:proofErr w:type="spellEnd"/>
      <w:r w:rsidRPr="00037977">
        <w:rPr>
          <w:rFonts w:ascii="Segoe UI" w:eastAsia="Times New Roman" w:hAnsi="Segoe UI" w:cs="Segoe UI"/>
          <w:color w:val="0F1115"/>
          <w:sz w:val="24"/>
          <w:szCs w:val="24"/>
          <w:lang w:eastAsia="es-CO"/>
        </w:rPr>
        <w:t xml:space="preserve"> o computacionales (</w:t>
      </w:r>
      <w:proofErr w:type="spellStart"/>
      <w:r w:rsidRPr="00037977">
        <w:rPr>
          <w:rFonts w:ascii="Segoe UI" w:eastAsia="Times New Roman" w:hAnsi="Segoe UI" w:cs="Segoe UI"/>
          <w:color w:val="0F1115"/>
          <w:sz w:val="24"/>
          <w:szCs w:val="24"/>
          <w:lang w:eastAsia="es-CO"/>
        </w:rPr>
        <w:t>Bechtel</w:t>
      </w:r>
      <w:proofErr w:type="spellEnd"/>
      <w:r w:rsidRPr="00037977">
        <w:rPr>
          <w:rFonts w:ascii="Segoe UI" w:eastAsia="Times New Roman" w:hAnsi="Segoe UI" w:cs="Segoe UI"/>
          <w:color w:val="0F1115"/>
          <w:sz w:val="24"/>
          <w:szCs w:val="24"/>
          <w:lang w:eastAsia="es-CO"/>
        </w:rPr>
        <w:t xml:space="preserve"> &amp; </w:t>
      </w:r>
      <w:proofErr w:type="spellStart"/>
      <w:r w:rsidRPr="00037977">
        <w:rPr>
          <w:rFonts w:ascii="Segoe UI" w:eastAsia="Times New Roman" w:hAnsi="Segoe UI" w:cs="Segoe UI"/>
          <w:color w:val="0F1115"/>
          <w:sz w:val="24"/>
          <w:szCs w:val="24"/>
          <w:lang w:eastAsia="es-CO"/>
        </w:rPr>
        <w:t>Abrahamsen</w:t>
      </w:r>
      <w:proofErr w:type="spellEnd"/>
      <w:r w:rsidRPr="00037977">
        <w:rPr>
          <w:rFonts w:ascii="Segoe UI" w:eastAsia="Times New Roman" w:hAnsi="Segoe UI" w:cs="Segoe UI"/>
          <w:color w:val="0F1115"/>
          <w:sz w:val="24"/>
          <w:szCs w:val="24"/>
          <w:lang w:eastAsia="es-CO"/>
        </w:rPr>
        <w:t xml:space="preserve">, 2005; </w:t>
      </w:r>
      <w:proofErr w:type="spellStart"/>
      <w:r w:rsidRPr="00037977">
        <w:rPr>
          <w:rFonts w:ascii="Segoe UI" w:eastAsia="Times New Roman" w:hAnsi="Segoe UI" w:cs="Segoe UI"/>
          <w:color w:val="0F1115"/>
          <w:sz w:val="24"/>
          <w:szCs w:val="24"/>
          <w:lang w:eastAsia="es-CO"/>
        </w:rPr>
        <w:t>Thagard</w:t>
      </w:r>
      <w:proofErr w:type="spellEnd"/>
      <w:r w:rsidRPr="00037977">
        <w:rPr>
          <w:rFonts w:ascii="Segoe UI" w:eastAsia="Times New Roman" w:hAnsi="Segoe UI" w:cs="Segoe UI"/>
          <w:color w:val="0F1115"/>
          <w:sz w:val="24"/>
          <w:szCs w:val="24"/>
          <w:lang w:eastAsia="es-CO"/>
        </w:rPr>
        <w:t>, 2012).</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Fundamento metodológico:</w:t>
      </w:r>
    </w:p>
    <w:p w:rsidR="00037977" w:rsidRPr="00037977" w:rsidRDefault="00037977" w:rsidP="00037977">
      <w:pPr>
        <w:numPr>
          <w:ilvl w:val="0"/>
          <w:numId w:val="21"/>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Bechtel</w:t>
      </w:r>
      <w:proofErr w:type="spellEnd"/>
      <w:r w:rsidRPr="00037977">
        <w:rPr>
          <w:rFonts w:ascii="Segoe UI" w:eastAsia="Times New Roman" w:hAnsi="Segoe UI" w:cs="Segoe UI"/>
          <w:color w:val="0F1115"/>
          <w:sz w:val="24"/>
          <w:szCs w:val="24"/>
          <w:lang w:eastAsia="es-CO"/>
        </w:rPr>
        <w:t xml:space="preserve">, W. &amp; </w:t>
      </w:r>
      <w:proofErr w:type="spellStart"/>
      <w:r w:rsidRPr="00037977">
        <w:rPr>
          <w:rFonts w:ascii="Segoe UI" w:eastAsia="Times New Roman" w:hAnsi="Segoe UI" w:cs="Segoe UI"/>
          <w:color w:val="0F1115"/>
          <w:sz w:val="24"/>
          <w:szCs w:val="24"/>
          <w:lang w:eastAsia="es-CO"/>
        </w:rPr>
        <w:t>Abrahamsen</w:t>
      </w:r>
      <w:proofErr w:type="spellEnd"/>
      <w:r w:rsidRPr="00037977">
        <w:rPr>
          <w:rFonts w:ascii="Segoe UI" w:eastAsia="Times New Roman" w:hAnsi="Segoe UI" w:cs="Segoe UI"/>
          <w:color w:val="0F1115"/>
          <w:sz w:val="24"/>
          <w:szCs w:val="24"/>
          <w:lang w:eastAsia="es-CO"/>
        </w:rPr>
        <w:t xml:space="preserve">, A. (2005). </w:t>
      </w:r>
      <w:proofErr w:type="spellStart"/>
      <w:r w:rsidRPr="00037977">
        <w:rPr>
          <w:rFonts w:ascii="Segoe UI" w:eastAsia="Times New Roman" w:hAnsi="Segoe UI" w:cs="Segoe UI"/>
          <w:color w:val="0F1115"/>
          <w:sz w:val="24"/>
          <w:szCs w:val="24"/>
          <w:lang w:eastAsia="es-CO"/>
        </w:rPr>
        <w:t>Explanation</w:t>
      </w:r>
      <w:proofErr w:type="spellEnd"/>
      <w:r w:rsidRPr="00037977">
        <w:rPr>
          <w:rFonts w:ascii="Segoe UI" w:eastAsia="Times New Roman" w:hAnsi="Segoe UI" w:cs="Segoe UI"/>
          <w:color w:val="0F1115"/>
          <w:sz w:val="24"/>
          <w:szCs w:val="24"/>
          <w:lang w:eastAsia="es-CO"/>
        </w:rPr>
        <w:t xml:space="preserve">: A </w:t>
      </w:r>
      <w:proofErr w:type="spellStart"/>
      <w:r w:rsidRPr="00037977">
        <w:rPr>
          <w:rFonts w:ascii="Segoe UI" w:eastAsia="Times New Roman" w:hAnsi="Segoe UI" w:cs="Segoe UI"/>
          <w:color w:val="0F1115"/>
          <w:sz w:val="24"/>
          <w:szCs w:val="24"/>
          <w:lang w:eastAsia="es-CO"/>
        </w:rPr>
        <w:t>mechanist</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alternative</w:t>
      </w:r>
      <w:proofErr w:type="spellEnd"/>
      <w:r w:rsidRPr="00037977">
        <w:rPr>
          <w:rFonts w:ascii="Segoe UI" w:eastAsia="Times New Roman" w:hAnsi="Segoe UI" w:cs="Segoe UI"/>
          <w:color w:val="0F1115"/>
          <w:sz w:val="24"/>
          <w:szCs w:val="24"/>
          <w:lang w:eastAsia="es-CO"/>
        </w:rPr>
        <w:t>. </w:t>
      </w:r>
      <w:proofErr w:type="spellStart"/>
      <w:r w:rsidRPr="00037977">
        <w:rPr>
          <w:rFonts w:ascii="Segoe UI" w:eastAsia="Times New Roman" w:hAnsi="Segoe UI" w:cs="Segoe UI"/>
          <w:i/>
          <w:iCs/>
          <w:color w:val="0F1115"/>
          <w:sz w:val="24"/>
          <w:szCs w:val="24"/>
          <w:lang w:eastAsia="es-CO"/>
        </w:rPr>
        <w:t>Studies</w:t>
      </w:r>
      <w:proofErr w:type="spellEnd"/>
      <w:r w:rsidRPr="00037977">
        <w:rPr>
          <w:rFonts w:ascii="Segoe UI" w:eastAsia="Times New Roman" w:hAnsi="Segoe UI" w:cs="Segoe UI"/>
          <w:i/>
          <w:iCs/>
          <w:color w:val="0F1115"/>
          <w:sz w:val="24"/>
          <w:szCs w:val="24"/>
          <w:lang w:eastAsia="es-CO"/>
        </w:rPr>
        <w:t xml:space="preserve"> in </w:t>
      </w:r>
      <w:proofErr w:type="spellStart"/>
      <w:r w:rsidRPr="00037977">
        <w:rPr>
          <w:rFonts w:ascii="Segoe UI" w:eastAsia="Times New Roman" w:hAnsi="Segoe UI" w:cs="Segoe UI"/>
          <w:i/>
          <w:iCs/>
          <w:color w:val="0F1115"/>
          <w:sz w:val="24"/>
          <w:szCs w:val="24"/>
          <w:lang w:eastAsia="es-CO"/>
        </w:rPr>
        <w:t>History</w:t>
      </w:r>
      <w:proofErr w:type="spellEnd"/>
      <w:r w:rsidRPr="00037977">
        <w:rPr>
          <w:rFonts w:ascii="Segoe UI" w:eastAsia="Times New Roman" w:hAnsi="Segoe UI" w:cs="Segoe UI"/>
          <w:i/>
          <w:iCs/>
          <w:color w:val="0F1115"/>
          <w:sz w:val="24"/>
          <w:szCs w:val="24"/>
          <w:lang w:eastAsia="es-CO"/>
        </w:rPr>
        <w:t xml:space="preserve"> and </w:t>
      </w:r>
      <w:proofErr w:type="spellStart"/>
      <w:r w:rsidRPr="00037977">
        <w:rPr>
          <w:rFonts w:ascii="Segoe UI" w:eastAsia="Times New Roman" w:hAnsi="Segoe UI" w:cs="Segoe UI"/>
          <w:i/>
          <w:iCs/>
          <w:color w:val="0F1115"/>
          <w:sz w:val="24"/>
          <w:szCs w:val="24"/>
          <w:lang w:eastAsia="es-CO"/>
        </w:rPr>
        <w:t>Philosophy</w:t>
      </w:r>
      <w:proofErr w:type="spellEnd"/>
      <w:r w:rsidRPr="00037977">
        <w:rPr>
          <w:rFonts w:ascii="Segoe UI" w:eastAsia="Times New Roman" w:hAnsi="Segoe UI" w:cs="Segoe UI"/>
          <w:i/>
          <w:iCs/>
          <w:color w:val="0F1115"/>
          <w:sz w:val="24"/>
          <w:szCs w:val="24"/>
          <w:lang w:eastAsia="es-CO"/>
        </w:rPr>
        <w:t xml:space="preserve"> of </w:t>
      </w:r>
      <w:proofErr w:type="spellStart"/>
      <w:r w:rsidRPr="00037977">
        <w:rPr>
          <w:rFonts w:ascii="Segoe UI" w:eastAsia="Times New Roman" w:hAnsi="Segoe UI" w:cs="Segoe UI"/>
          <w:i/>
          <w:iCs/>
          <w:color w:val="0F1115"/>
          <w:sz w:val="24"/>
          <w:szCs w:val="24"/>
          <w:lang w:eastAsia="es-CO"/>
        </w:rPr>
        <w:t>Science</w:t>
      </w:r>
      <w:proofErr w:type="spellEnd"/>
      <w:r w:rsidRPr="00037977">
        <w:rPr>
          <w:rFonts w:ascii="Segoe UI" w:eastAsia="Times New Roman" w:hAnsi="Segoe UI" w:cs="Segoe UI"/>
          <w:i/>
          <w:iCs/>
          <w:color w:val="0F1115"/>
          <w:sz w:val="24"/>
          <w:szCs w:val="24"/>
          <w:lang w:eastAsia="es-CO"/>
        </w:rPr>
        <w:t>, 36</w:t>
      </w:r>
      <w:r w:rsidRPr="00037977">
        <w:rPr>
          <w:rFonts w:ascii="Segoe UI" w:eastAsia="Times New Roman" w:hAnsi="Segoe UI" w:cs="Segoe UI"/>
          <w:color w:val="0F1115"/>
          <w:sz w:val="24"/>
          <w:szCs w:val="24"/>
          <w:lang w:eastAsia="es-CO"/>
        </w:rPr>
        <w:t>(2), 421-441.</w:t>
      </w:r>
    </w:p>
    <w:p w:rsidR="00037977" w:rsidRPr="00037977" w:rsidRDefault="00037977" w:rsidP="00037977">
      <w:pPr>
        <w:numPr>
          <w:ilvl w:val="0"/>
          <w:numId w:val="21"/>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Thagard</w:t>
      </w:r>
      <w:proofErr w:type="spellEnd"/>
      <w:r w:rsidRPr="00037977">
        <w:rPr>
          <w:rFonts w:ascii="Segoe UI" w:eastAsia="Times New Roman" w:hAnsi="Segoe UI" w:cs="Segoe UI"/>
          <w:color w:val="0F1115"/>
          <w:sz w:val="24"/>
          <w:szCs w:val="24"/>
          <w:lang w:eastAsia="es-CO"/>
        </w:rPr>
        <w:t>, P. (2012). </w:t>
      </w:r>
      <w:proofErr w:type="spellStart"/>
      <w:r w:rsidRPr="00037977">
        <w:rPr>
          <w:rFonts w:ascii="Segoe UI" w:eastAsia="Times New Roman" w:hAnsi="Segoe UI" w:cs="Segoe UI"/>
          <w:i/>
          <w:iCs/>
          <w:color w:val="0F1115"/>
          <w:sz w:val="24"/>
          <w:szCs w:val="24"/>
          <w:lang w:eastAsia="es-CO"/>
        </w:rPr>
        <w:t>The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cognitive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science</w:t>
      </w:r>
      <w:proofErr w:type="spellEnd"/>
      <w:r w:rsidRPr="00037977">
        <w:rPr>
          <w:rFonts w:ascii="Segoe UI" w:eastAsia="Times New Roman" w:hAnsi="Segoe UI" w:cs="Segoe UI"/>
          <w:i/>
          <w:iCs/>
          <w:color w:val="0F1115"/>
          <w:sz w:val="24"/>
          <w:szCs w:val="24"/>
          <w:lang w:eastAsia="es-CO"/>
        </w:rPr>
        <w:t xml:space="preserve"> of </w:t>
      </w:r>
      <w:proofErr w:type="spellStart"/>
      <w:r w:rsidRPr="00037977">
        <w:rPr>
          <w:rFonts w:ascii="Segoe UI" w:eastAsia="Times New Roman" w:hAnsi="Segoe UI" w:cs="Segoe UI"/>
          <w:i/>
          <w:iCs/>
          <w:color w:val="0F1115"/>
          <w:sz w:val="24"/>
          <w:szCs w:val="24"/>
          <w:lang w:eastAsia="es-CO"/>
        </w:rPr>
        <w:t>science</w:t>
      </w:r>
      <w:proofErr w:type="spellEnd"/>
      <w:r w:rsidRPr="00037977">
        <w:rPr>
          <w:rFonts w:ascii="Segoe UI" w:eastAsia="Times New Roman" w:hAnsi="Segoe UI" w:cs="Segoe UI"/>
          <w:color w:val="0F1115"/>
          <w:sz w:val="24"/>
          <w:szCs w:val="24"/>
          <w:lang w:eastAsia="es-CO"/>
        </w:rPr>
        <w:t xml:space="preserve">. MIT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1"/>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Luria, A. R. (1973). </w:t>
      </w:r>
      <w:proofErr w:type="spellStart"/>
      <w:r w:rsidRPr="00037977">
        <w:rPr>
          <w:rFonts w:ascii="Segoe UI" w:eastAsia="Times New Roman" w:hAnsi="Segoe UI" w:cs="Segoe UI"/>
          <w:i/>
          <w:iCs/>
          <w:color w:val="0F1115"/>
          <w:sz w:val="24"/>
          <w:szCs w:val="24"/>
          <w:lang w:eastAsia="es-CO"/>
        </w:rPr>
        <w:t>The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working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brain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Penguin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Books</w:t>
      </w:r>
      <w:proofErr w:type="spellEnd"/>
      <w:r w:rsidRPr="00037977">
        <w:rPr>
          <w:rFonts w:ascii="Segoe UI" w:eastAsia="Times New Roman" w:hAnsi="Segoe UI" w:cs="Segoe UI"/>
          <w:color w:val="0F1115"/>
          <w:sz w:val="24"/>
          <w:szCs w:val="24"/>
          <w:lang w:eastAsia="es-CO"/>
        </w:rPr>
        <w:t>. [Base para la organización en dominios funcionales]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Protocolo de aplicación:</w:t>
      </w:r>
    </w:p>
    <w:p w:rsidR="00037977" w:rsidRPr="00037977" w:rsidRDefault="00037977" w:rsidP="00037977">
      <w:pPr>
        <w:numPr>
          <w:ilvl w:val="0"/>
          <w:numId w:val="2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Identificación de </w:t>
      </w:r>
      <w:proofErr w:type="spellStart"/>
      <w:r w:rsidRPr="00037977">
        <w:rPr>
          <w:rFonts w:ascii="Segoe UI" w:eastAsia="Times New Roman" w:hAnsi="Segoe UI" w:cs="Segoe UI"/>
          <w:color w:val="0F1115"/>
          <w:sz w:val="24"/>
          <w:szCs w:val="24"/>
          <w:lang w:eastAsia="es-CO"/>
        </w:rPr>
        <w:t>macrovariables</w:t>
      </w:r>
      <w:proofErr w:type="spellEnd"/>
      <w:r w:rsidRPr="00037977">
        <w:rPr>
          <w:rFonts w:ascii="Segoe UI" w:eastAsia="Times New Roman" w:hAnsi="Segoe UI" w:cs="Segoe UI"/>
          <w:color w:val="0F1115"/>
          <w:sz w:val="24"/>
          <w:szCs w:val="24"/>
          <w:lang w:eastAsia="es-CO"/>
        </w:rPr>
        <w:t xml:space="preserve"> a partir de los dominios del modelo (S, T, PFC, E, R).</w:t>
      </w:r>
    </w:p>
    <w:p w:rsidR="00037977" w:rsidRPr="00037977" w:rsidRDefault="00037977" w:rsidP="00037977">
      <w:pPr>
        <w:numPr>
          <w:ilvl w:val="0"/>
          <w:numId w:val="2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Descomposición en </w:t>
      </w:r>
      <w:proofErr w:type="spellStart"/>
      <w:r w:rsidRPr="00037977">
        <w:rPr>
          <w:rFonts w:ascii="Segoe UI" w:eastAsia="Times New Roman" w:hAnsi="Segoe UI" w:cs="Segoe UI"/>
          <w:color w:val="0F1115"/>
          <w:sz w:val="24"/>
          <w:szCs w:val="24"/>
          <w:lang w:eastAsia="es-CO"/>
        </w:rPr>
        <w:t>microvariables</w:t>
      </w:r>
      <w:proofErr w:type="spellEnd"/>
      <w:r w:rsidRPr="00037977">
        <w:rPr>
          <w:rFonts w:ascii="Segoe UI" w:eastAsia="Times New Roman" w:hAnsi="Segoe UI" w:cs="Segoe UI"/>
          <w:color w:val="0F1115"/>
          <w:sz w:val="24"/>
          <w:szCs w:val="24"/>
          <w:lang w:eastAsia="es-CO"/>
        </w:rPr>
        <w:t xml:space="preserve"> simbólicas con base en la literatura neuropsicológica.</w:t>
      </w:r>
    </w:p>
    <w:p w:rsidR="00037977" w:rsidRPr="00037977" w:rsidRDefault="00037977" w:rsidP="00037977">
      <w:pPr>
        <w:numPr>
          <w:ilvl w:val="0"/>
          <w:numId w:val="2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Asignación de correlatos </w:t>
      </w:r>
      <w:proofErr w:type="spellStart"/>
      <w:r w:rsidRPr="00037977">
        <w:rPr>
          <w:rFonts w:ascii="Segoe UI" w:eastAsia="Times New Roman" w:hAnsi="Segoe UI" w:cs="Segoe UI"/>
          <w:color w:val="0F1115"/>
          <w:sz w:val="24"/>
          <w:szCs w:val="24"/>
          <w:lang w:eastAsia="es-CO"/>
        </w:rPr>
        <w:t>neuroanatómicos</w:t>
      </w:r>
      <w:proofErr w:type="spellEnd"/>
      <w:r w:rsidRPr="00037977">
        <w:rPr>
          <w:rFonts w:ascii="Segoe UI" w:eastAsia="Times New Roman" w:hAnsi="Segoe UI" w:cs="Segoe UI"/>
          <w:color w:val="0F1115"/>
          <w:sz w:val="24"/>
          <w:szCs w:val="24"/>
          <w:lang w:eastAsia="es-CO"/>
        </w:rPr>
        <w:t xml:space="preserve"> a cada </w:t>
      </w:r>
      <w:proofErr w:type="spellStart"/>
      <w:r w:rsidRPr="00037977">
        <w:rPr>
          <w:rFonts w:ascii="Segoe UI" w:eastAsia="Times New Roman" w:hAnsi="Segoe UI" w:cs="Segoe UI"/>
          <w:color w:val="0F1115"/>
          <w:sz w:val="24"/>
          <w:szCs w:val="24"/>
          <w:lang w:eastAsia="es-CO"/>
        </w:rPr>
        <w:t>microvariable</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2"/>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Asignación de variables computacionales (parámetros) para la simulación simbólica.</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Decisiones interpretativas:</w:t>
      </w:r>
    </w:p>
    <w:p w:rsidR="00037977" w:rsidRPr="00037977" w:rsidRDefault="00037977" w:rsidP="00037977">
      <w:pPr>
        <w:numPr>
          <w:ilvl w:val="0"/>
          <w:numId w:val="23"/>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Las variables computacionales (α, β, μ1, λ, θ, etc.) son parámetros simbólicos que representan pesos funcionales, no mediciones reales.</w:t>
      </w:r>
    </w:p>
    <w:p w:rsidR="00037977" w:rsidRPr="00037977" w:rsidRDefault="00037977" w:rsidP="00037977">
      <w:pPr>
        <w:numPr>
          <w:ilvl w:val="0"/>
          <w:numId w:val="23"/>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Las asignaciones </w:t>
      </w:r>
      <w:proofErr w:type="spellStart"/>
      <w:r w:rsidRPr="00037977">
        <w:rPr>
          <w:rFonts w:ascii="Segoe UI" w:eastAsia="Times New Roman" w:hAnsi="Segoe UI" w:cs="Segoe UI"/>
          <w:color w:val="0F1115"/>
          <w:sz w:val="24"/>
          <w:szCs w:val="24"/>
          <w:lang w:eastAsia="es-CO"/>
        </w:rPr>
        <w:t>neuroanatómicas</w:t>
      </w:r>
      <w:proofErr w:type="spellEnd"/>
      <w:r w:rsidRPr="00037977">
        <w:rPr>
          <w:rFonts w:ascii="Segoe UI" w:eastAsia="Times New Roman" w:hAnsi="Segoe UI" w:cs="Segoe UI"/>
          <w:color w:val="0F1115"/>
          <w:sz w:val="24"/>
          <w:szCs w:val="24"/>
          <w:lang w:eastAsia="es-CO"/>
        </w:rPr>
        <w:t xml:space="preserve"> se basan en la literatura estándar y no en datos propios.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Limitaciones:</w:t>
      </w:r>
    </w:p>
    <w:p w:rsidR="00037977" w:rsidRPr="00037977" w:rsidRDefault="00037977" w:rsidP="00037977">
      <w:pPr>
        <w:numPr>
          <w:ilvl w:val="0"/>
          <w:numId w:val="2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La </w:t>
      </w:r>
      <w:proofErr w:type="spellStart"/>
      <w:r w:rsidRPr="00037977">
        <w:rPr>
          <w:rFonts w:ascii="Segoe UI" w:eastAsia="Times New Roman" w:hAnsi="Segoe UI" w:cs="Segoe UI"/>
          <w:color w:val="0F1115"/>
          <w:sz w:val="24"/>
          <w:szCs w:val="24"/>
          <w:lang w:eastAsia="es-CO"/>
        </w:rPr>
        <w:t>operacionalización</w:t>
      </w:r>
      <w:proofErr w:type="spellEnd"/>
      <w:r w:rsidRPr="00037977">
        <w:rPr>
          <w:rFonts w:ascii="Segoe UI" w:eastAsia="Times New Roman" w:hAnsi="Segoe UI" w:cs="Segoe UI"/>
          <w:color w:val="0F1115"/>
          <w:sz w:val="24"/>
          <w:szCs w:val="24"/>
          <w:lang w:eastAsia="es-CO"/>
        </w:rPr>
        <w:t xml:space="preserve"> es teórica. No se basa en datos empíricos ni </w:t>
      </w:r>
      <w:proofErr w:type="spellStart"/>
      <w:r w:rsidRPr="00037977">
        <w:rPr>
          <w:rFonts w:ascii="Segoe UI" w:eastAsia="Times New Roman" w:hAnsi="Segoe UI" w:cs="Segoe UI"/>
          <w:color w:val="0F1115"/>
          <w:sz w:val="24"/>
          <w:szCs w:val="24"/>
          <w:lang w:eastAsia="es-CO"/>
        </w:rPr>
        <w:t>biomarcadores</w:t>
      </w:r>
      <w:proofErr w:type="spellEnd"/>
      <w:r w:rsidRPr="00037977">
        <w:rPr>
          <w:rFonts w:ascii="Segoe UI" w:eastAsia="Times New Roman" w:hAnsi="Segoe UI" w:cs="Segoe UI"/>
          <w:color w:val="0F1115"/>
          <w:sz w:val="24"/>
          <w:szCs w:val="24"/>
          <w:lang w:eastAsia="es-CO"/>
        </w:rPr>
        <w:t>.</w:t>
      </w:r>
    </w:p>
    <w:p w:rsidR="00037977" w:rsidRDefault="00037977" w:rsidP="00B05051">
      <w:pPr>
        <w:numPr>
          <w:ilvl w:val="0"/>
          <w:numId w:val="24"/>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simulación computacional derivada es una prueba de coherencia lógica, no una validación.</w:t>
      </w:r>
    </w:p>
    <w:p w:rsidR="00B05051" w:rsidRPr="00037977" w:rsidRDefault="00B05051" w:rsidP="00B05051">
      <w:pPr>
        <w:shd w:val="clear" w:color="auto" w:fill="FFFFFF"/>
        <w:spacing w:before="100" w:beforeAutospacing="1" w:after="0" w:line="240" w:lineRule="auto"/>
        <w:rPr>
          <w:rFonts w:ascii="Segoe UI" w:eastAsia="Times New Roman" w:hAnsi="Segoe UI" w:cs="Segoe UI"/>
          <w:color w:val="0F1115"/>
          <w:sz w:val="24"/>
          <w:szCs w:val="24"/>
          <w:lang w:eastAsia="es-CO"/>
        </w:rPr>
      </w:pPr>
    </w:p>
    <w:p w:rsidR="00037977" w:rsidRPr="00037977" w:rsidRDefault="00037977" w:rsidP="00037977">
      <w:pPr>
        <w:shd w:val="clear" w:color="auto" w:fill="FFFFFF"/>
        <w:spacing w:before="480" w:after="240" w:line="450" w:lineRule="atLeast"/>
        <w:outlineLvl w:val="2"/>
        <w:rPr>
          <w:rFonts w:ascii="Segoe UI" w:eastAsia="Times New Roman" w:hAnsi="Segoe UI" w:cs="Segoe UI"/>
          <w:b/>
          <w:bCs/>
          <w:color w:val="0F1115"/>
          <w:sz w:val="30"/>
          <w:szCs w:val="30"/>
          <w:lang w:eastAsia="es-CO"/>
        </w:rPr>
      </w:pPr>
      <w:r w:rsidRPr="00037977">
        <w:rPr>
          <w:rFonts w:ascii="Segoe UI" w:eastAsia="Times New Roman" w:hAnsi="Segoe UI" w:cs="Segoe UI"/>
          <w:b/>
          <w:bCs/>
          <w:color w:val="0F1115"/>
          <w:sz w:val="30"/>
          <w:szCs w:val="30"/>
          <w:lang w:eastAsia="es-CO"/>
        </w:rPr>
        <w:t>PESTAÑA 7: </w:t>
      </w:r>
      <w:r w:rsidRPr="00037977">
        <w:rPr>
          <w:rFonts w:ascii="Consolas" w:eastAsia="Times New Roman" w:hAnsi="Consolas" w:cs="Courier New"/>
          <w:b/>
          <w:bCs/>
          <w:color w:val="0F1115"/>
          <w:sz w:val="20"/>
          <w:szCs w:val="20"/>
          <w:shd w:val="clear" w:color="auto" w:fill="EBEEF2"/>
          <w:lang w:eastAsia="es-CO"/>
        </w:rPr>
        <w:t>7_Casos_Tipicos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lastRenderedPageBreak/>
        <w:t>Técnica aplicada:</w:t>
      </w:r>
      <w:r w:rsidRPr="00037977">
        <w:rPr>
          <w:rFonts w:ascii="Segoe UI" w:eastAsia="Times New Roman" w:hAnsi="Segoe UI" w:cs="Segoe UI"/>
          <w:color w:val="0F1115"/>
          <w:sz w:val="24"/>
          <w:szCs w:val="24"/>
          <w:lang w:eastAsia="es-CO"/>
        </w:rPr>
        <w:t> Construcción de tipos ideales / Perfiles clínicos ilustrativos.</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Definición canónica:</w:t>
      </w:r>
      <w:r w:rsidRPr="00037977">
        <w:rPr>
          <w:rFonts w:ascii="Segoe UI" w:eastAsia="Times New Roman" w:hAnsi="Segoe UI" w:cs="Segoe UI"/>
          <w:color w:val="0F1115"/>
          <w:sz w:val="24"/>
          <w:szCs w:val="24"/>
          <w:lang w:eastAsia="es-CO"/>
        </w:rPr>
        <w:br/>
        <w:t xml:space="preserve">La construcción de tipos ideales es una técnica </w:t>
      </w:r>
      <w:proofErr w:type="spellStart"/>
      <w:r w:rsidRPr="00037977">
        <w:rPr>
          <w:rFonts w:ascii="Segoe UI" w:eastAsia="Times New Roman" w:hAnsi="Segoe UI" w:cs="Segoe UI"/>
          <w:color w:val="0F1115"/>
          <w:sz w:val="24"/>
          <w:szCs w:val="24"/>
          <w:lang w:eastAsia="es-CO"/>
        </w:rPr>
        <w:t>weberiana</w:t>
      </w:r>
      <w:proofErr w:type="spellEnd"/>
      <w:r w:rsidRPr="00037977">
        <w:rPr>
          <w:rFonts w:ascii="Segoe UI" w:eastAsia="Times New Roman" w:hAnsi="Segoe UI" w:cs="Segoe UI"/>
          <w:color w:val="0F1115"/>
          <w:sz w:val="24"/>
          <w:szCs w:val="24"/>
          <w:lang w:eastAsia="es-CO"/>
        </w:rPr>
        <w:t xml:space="preserve"> que consiste en elaborar configuraciones conceptuales puras que no se encuentran empíricamente en estado puro, pero que sirven como herramientas heurísticas para comprender la realidad clínica en su complejidad (Weber, 1904; </w:t>
      </w:r>
      <w:proofErr w:type="spellStart"/>
      <w:r w:rsidRPr="00037977">
        <w:rPr>
          <w:rFonts w:ascii="Segoe UI" w:eastAsia="Times New Roman" w:hAnsi="Segoe UI" w:cs="Segoe UI"/>
          <w:color w:val="0F1115"/>
          <w:sz w:val="24"/>
          <w:szCs w:val="24"/>
          <w:lang w:eastAsia="es-CO"/>
        </w:rPr>
        <w:t>Gerring</w:t>
      </w:r>
      <w:proofErr w:type="spellEnd"/>
      <w:r w:rsidRPr="00037977">
        <w:rPr>
          <w:rFonts w:ascii="Segoe UI" w:eastAsia="Times New Roman" w:hAnsi="Segoe UI" w:cs="Segoe UI"/>
          <w:color w:val="0F1115"/>
          <w:sz w:val="24"/>
          <w:szCs w:val="24"/>
          <w:lang w:eastAsia="es-CO"/>
        </w:rPr>
        <w:t>, 2001).</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Fundamento metodológico:</w:t>
      </w:r>
    </w:p>
    <w:p w:rsidR="00037977" w:rsidRPr="00037977" w:rsidRDefault="00037977" w:rsidP="00037977">
      <w:pPr>
        <w:numPr>
          <w:ilvl w:val="0"/>
          <w:numId w:val="25"/>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Weber, M. (1904). La "objetividad" del conocimiento en la ciencia social y en la política social.</w:t>
      </w:r>
    </w:p>
    <w:p w:rsidR="00037977" w:rsidRPr="00037977" w:rsidRDefault="00037977" w:rsidP="00037977">
      <w:pPr>
        <w:numPr>
          <w:ilvl w:val="0"/>
          <w:numId w:val="25"/>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Gerring</w:t>
      </w:r>
      <w:proofErr w:type="spellEnd"/>
      <w:r w:rsidRPr="00037977">
        <w:rPr>
          <w:rFonts w:ascii="Segoe UI" w:eastAsia="Times New Roman" w:hAnsi="Segoe UI" w:cs="Segoe UI"/>
          <w:color w:val="0F1115"/>
          <w:sz w:val="24"/>
          <w:szCs w:val="24"/>
          <w:lang w:eastAsia="es-CO"/>
        </w:rPr>
        <w:t>, J. (2001). </w:t>
      </w:r>
      <w:r w:rsidRPr="00037977">
        <w:rPr>
          <w:rFonts w:ascii="Segoe UI" w:eastAsia="Times New Roman" w:hAnsi="Segoe UI" w:cs="Segoe UI"/>
          <w:i/>
          <w:iCs/>
          <w:color w:val="0F1115"/>
          <w:sz w:val="24"/>
          <w:szCs w:val="24"/>
          <w:lang w:eastAsia="es-CO"/>
        </w:rPr>
        <w:t xml:space="preserve">Social </w:t>
      </w:r>
      <w:proofErr w:type="spellStart"/>
      <w:r w:rsidRPr="00037977">
        <w:rPr>
          <w:rFonts w:ascii="Segoe UI" w:eastAsia="Times New Roman" w:hAnsi="Segoe UI" w:cs="Segoe UI"/>
          <w:i/>
          <w:iCs/>
          <w:color w:val="0F1115"/>
          <w:sz w:val="24"/>
          <w:szCs w:val="24"/>
          <w:lang w:eastAsia="es-CO"/>
        </w:rPr>
        <w:t>science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methodology</w:t>
      </w:r>
      <w:proofErr w:type="spellEnd"/>
      <w:r w:rsidRPr="00037977">
        <w:rPr>
          <w:rFonts w:ascii="Segoe UI" w:eastAsia="Times New Roman" w:hAnsi="Segoe UI" w:cs="Segoe UI"/>
          <w:i/>
          <w:iCs/>
          <w:color w:val="0F1115"/>
          <w:sz w:val="24"/>
          <w:szCs w:val="24"/>
          <w:lang w:eastAsia="es-CO"/>
        </w:rPr>
        <w:t xml:space="preserve">: A </w:t>
      </w:r>
      <w:proofErr w:type="spellStart"/>
      <w:r w:rsidRPr="00037977">
        <w:rPr>
          <w:rFonts w:ascii="Segoe UI" w:eastAsia="Times New Roman" w:hAnsi="Segoe UI" w:cs="Segoe UI"/>
          <w:i/>
          <w:iCs/>
          <w:color w:val="0F1115"/>
          <w:sz w:val="24"/>
          <w:szCs w:val="24"/>
          <w:lang w:eastAsia="es-CO"/>
        </w:rPr>
        <w:t>criterial</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framework</w:t>
      </w:r>
      <w:proofErr w:type="spellEnd"/>
      <w:r w:rsidRPr="00037977">
        <w:rPr>
          <w:rFonts w:ascii="Segoe UI" w:eastAsia="Times New Roman" w:hAnsi="Segoe UI" w:cs="Segoe UI"/>
          <w:color w:val="0F1115"/>
          <w:sz w:val="24"/>
          <w:szCs w:val="24"/>
          <w:lang w:eastAsia="es-CO"/>
        </w:rPr>
        <w:t xml:space="preserve">. Cambridge </w:t>
      </w:r>
      <w:proofErr w:type="spellStart"/>
      <w:r w:rsidRPr="00037977">
        <w:rPr>
          <w:rFonts w:ascii="Segoe UI" w:eastAsia="Times New Roman" w:hAnsi="Segoe UI" w:cs="Segoe UI"/>
          <w:color w:val="0F1115"/>
          <w:sz w:val="24"/>
          <w:szCs w:val="24"/>
          <w:lang w:eastAsia="es-CO"/>
        </w:rPr>
        <w:t>University</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5"/>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Kazdin</w:t>
      </w:r>
      <w:proofErr w:type="spellEnd"/>
      <w:r w:rsidRPr="00037977">
        <w:rPr>
          <w:rFonts w:ascii="Segoe UI" w:eastAsia="Times New Roman" w:hAnsi="Segoe UI" w:cs="Segoe UI"/>
          <w:color w:val="0F1115"/>
          <w:sz w:val="24"/>
          <w:szCs w:val="24"/>
          <w:lang w:eastAsia="es-CO"/>
        </w:rPr>
        <w:t xml:space="preserve">, A. E. (2008). </w:t>
      </w:r>
      <w:proofErr w:type="spellStart"/>
      <w:r w:rsidRPr="00037977">
        <w:rPr>
          <w:rFonts w:ascii="Segoe UI" w:eastAsia="Times New Roman" w:hAnsi="Segoe UI" w:cs="Segoe UI"/>
          <w:color w:val="0F1115"/>
          <w:sz w:val="24"/>
          <w:szCs w:val="24"/>
          <w:lang w:eastAsia="es-CO"/>
        </w:rPr>
        <w:t>Evidence-based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treatment</w:t>
      </w:r>
      <w:proofErr w:type="spellEnd"/>
      <w:r w:rsidRPr="00037977">
        <w:rPr>
          <w:rFonts w:ascii="Segoe UI" w:eastAsia="Times New Roman" w:hAnsi="Segoe UI" w:cs="Segoe UI"/>
          <w:color w:val="0F1115"/>
          <w:sz w:val="24"/>
          <w:szCs w:val="24"/>
          <w:lang w:eastAsia="es-CO"/>
        </w:rPr>
        <w:t xml:space="preserve"> and </w:t>
      </w:r>
      <w:proofErr w:type="spellStart"/>
      <w:r w:rsidRPr="00037977">
        <w:rPr>
          <w:rFonts w:ascii="Segoe UI" w:eastAsia="Times New Roman" w:hAnsi="Segoe UI" w:cs="Segoe UI"/>
          <w:color w:val="0F1115"/>
          <w:sz w:val="24"/>
          <w:szCs w:val="24"/>
          <w:lang w:eastAsia="es-CO"/>
        </w:rPr>
        <w:t>practice</w:t>
      </w:r>
      <w:proofErr w:type="spellEnd"/>
      <w:r w:rsidRPr="00037977">
        <w:rPr>
          <w:rFonts w:ascii="Segoe UI" w:eastAsia="Times New Roman" w:hAnsi="Segoe UI" w:cs="Segoe UI"/>
          <w:color w:val="0F1115"/>
          <w:sz w:val="24"/>
          <w:szCs w:val="24"/>
          <w:lang w:eastAsia="es-CO"/>
        </w:rPr>
        <w:t>. </w:t>
      </w:r>
      <w:r w:rsidRPr="00037977">
        <w:rPr>
          <w:rFonts w:ascii="Segoe UI" w:eastAsia="Times New Roman" w:hAnsi="Segoe UI" w:cs="Segoe UI"/>
          <w:i/>
          <w:iCs/>
          <w:color w:val="0F1115"/>
          <w:sz w:val="24"/>
          <w:szCs w:val="24"/>
          <w:lang w:eastAsia="es-CO"/>
        </w:rPr>
        <w:t xml:space="preserve">American </w:t>
      </w:r>
      <w:proofErr w:type="spellStart"/>
      <w:r w:rsidRPr="00037977">
        <w:rPr>
          <w:rFonts w:ascii="Segoe UI" w:eastAsia="Times New Roman" w:hAnsi="Segoe UI" w:cs="Segoe UI"/>
          <w:i/>
          <w:iCs/>
          <w:color w:val="0F1115"/>
          <w:sz w:val="24"/>
          <w:szCs w:val="24"/>
          <w:lang w:eastAsia="es-CO"/>
        </w:rPr>
        <w:t>Psychologist</w:t>
      </w:r>
      <w:proofErr w:type="spellEnd"/>
      <w:r w:rsidRPr="00037977">
        <w:rPr>
          <w:rFonts w:ascii="Segoe UI" w:eastAsia="Times New Roman" w:hAnsi="Segoe UI" w:cs="Segoe UI"/>
          <w:i/>
          <w:iCs/>
          <w:color w:val="0F1115"/>
          <w:sz w:val="24"/>
          <w:szCs w:val="24"/>
          <w:lang w:eastAsia="es-CO"/>
        </w:rPr>
        <w:t>, 63</w:t>
      </w:r>
      <w:r w:rsidRPr="00037977">
        <w:rPr>
          <w:rFonts w:ascii="Segoe UI" w:eastAsia="Times New Roman" w:hAnsi="Segoe UI" w:cs="Segoe UI"/>
          <w:color w:val="0F1115"/>
          <w:sz w:val="24"/>
          <w:szCs w:val="24"/>
          <w:lang w:eastAsia="es-CO"/>
        </w:rPr>
        <w:t>(3), 146-159. [Para validez clínica]</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Protocolo de aplicación:</w:t>
      </w:r>
    </w:p>
    <w:p w:rsidR="00037977" w:rsidRPr="00037977" w:rsidRDefault="00037977" w:rsidP="00037977">
      <w:pPr>
        <w:numPr>
          <w:ilvl w:val="0"/>
          <w:numId w:val="2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 xml:space="preserve">Identificación de combinaciones disfuncionales recurrentes a partir de la interacción de las </w:t>
      </w:r>
      <w:proofErr w:type="spellStart"/>
      <w:r w:rsidRPr="00037977">
        <w:rPr>
          <w:rFonts w:ascii="Segoe UI" w:eastAsia="Times New Roman" w:hAnsi="Segoe UI" w:cs="Segoe UI"/>
          <w:color w:val="0F1115"/>
          <w:sz w:val="24"/>
          <w:szCs w:val="24"/>
          <w:lang w:eastAsia="es-CO"/>
        </w:rPr>
        <w:t>macrovariables</w:t>
      </w:r>
      <w:proofErr w:type="spellEnd"/>
      <w:r w:rsidRPr="00037977">
        <w:rPr>
          <w:rFonts w:ascii="Segoe UI" w:eastAsia="Times New Roman" w:hAnsi="Segoe UI" w:cs="Segoe UI"/>
          <w:color w:val="0F1115"/>
          <w:sz w:val="24"/>
          <w:szCs w:val="24"/>
          <w:lang w:eastAsia="es-CO"/>
        </w:rPr>
        <w:t xml:space="preserve"> del modelo.</w:t>
      </w:r>
    </w:p>
    <w:p w:rsidR="00037977" w:rsidRPr="00037977" w:rsidRDefault="00037977" w:rsidP="00037977">
      <w:pPr>
        <w:numPr>
          <w:ilvl w:val="0"/>
          <w:numId w:val="2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Descripción funcional de cada perfil en términos de las variables implicadas.</w:t>
      </w:r>
    </w:p>
    <w:p w:rsidR="00037977" w:rsidRPr="00037977" w:rsidRDefault="00037977" w:rsidP="00037977">
      <w:pPr>
        <w:numPr>
          <w:ilvl w:val="0"/>
          <w:numId w:val="26"/>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Elaboración de un ejemplo clínico típico (viñeta) que ilustre el perfil sin corresponder a ningún paciente real.</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Decisiones interpretativas:</w:t>
      </w:r>
    </w:p>
    <w:p w:rsidR="00037977" w:rsidRPr="00037977" w:rsidRDefault="00037977" w:rsidP="00037977">
      <w:pPr>
        <w:numPr>
          <w:ilvl w:val="0"/>
          <w:numId w:val="2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Los casos son construcciones teóricas, no descripciones de pacientes reales.</w:t>
      </w:r>
    </w:p>
    <w:p w:rsidR="00037977" w:rsidRPr="00037977" w:rsidRDefault="00037977" w:rsidP="00037977">
      <w:pPr>
        <w:numPr>
          <w:ilvl w:val="0"/>
          <w:numId w:val="27"/>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Su función es ilustrar la aplicabilidad clínica del modelo, no constituir una clasificación diagnóstica.</w:t>
      </w:r>
    </w:p>
    <w:p w:rsidR="00037977" w:rsidRPr="00037977" w:rsidRDefault="00037977" w:rsidP="00037977">
      <w:pPr>
        <w:shd w:val="clear" w:color="auto" w:fill="FFFFFF"/>
        <w:spacing w:before="240" w:after="240" w:line="240" w:lineRule="auto"/>
        <w:rPr>
          <w:rFonts w:ascii="Segoe UI" w:eastAsia="Times New Roman" w:hAnsi="Segoe UI" w:cs="Segoe UI"/>
          <w:color w:val="0F1115"/>
          <w:sz w:val="24"/>
          <w:szCs w:val="24"/>
          <w:lang w:eastAsia="es-CO"/>
        </w:rPr>
      </w:pPr>
      <w:r w:rsidRPr="00037977">
        <w:rPr>
          <w:rFonts w:ascii="Segoe UI" w:eastAsia="Times New Roman" w:hAnsi="Segoe UI" w:cs="Segoe UI"/>
          <w:b/>
          <w:bCs/>
          <w:color w:val="0F1115"/>
          <w:sz w:val="24"/>
          <w:szCs w:val="24"/>
          <w:lang w:eastAsia="es-CO"/>
        </w:rPr>
        <w:t>Limitaciones:</w:t>
      </w:r>
    </w:p>
    <w:p w:rsidR="00037977" w:rsidRPr="00037977" w:rsidRDefault="00037977" w:rsidP="00037977">
      <w:pPr>
        <w:numPr>
          <w:ilvl w:val="0"/>
          <w:numId w:val="28"/>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No son perfiles validados empíricamente. No deben usarse con fines diagnósticos.</w:t>
      </w:r>
    </w:p>
    <w:p w:rsidR="00037977" w:rsidRPr="00037977" w:rsidRDefault="00037977" w:rsidP="00037977">
      <w:pPr>
        <w:numPr>
          <w:ilvl w:val="0"/>
          <w:numId w:val="28"/>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La selección de combinaciones es ilustrativa, no exhaustiva.</w:t>
      </w:r>
    </w:p>
    <w:p w:rsidR="00037977" w:rsidRPr="00037977" w:rsidRDefault="00037977" w:rsidP="00037977">
      <w:pPr>
        <w:spacing w:before="480" w:after="480" w:line="240" w:lineRule="auto"/>
        <w:rPr>
          <w:rFonts w:ascii="Times New Roman" w:eastAsia="Times New Roman" w:hAnsi="Times New Roman" w:cs="Times New Roman"/>
          <w:sz w:val="24"/>
          <w:szCs w:val="24"/>
          <w:lang w:eastAsia="es-CO"/>
        </w:rPr>
      </w:pPr>
    </w:p>
    <w:p w:rsidR="00037977" w:rsidRPr="00037977" w:rsidRDefault="00037977" w:rsidP="00037977">
      <w:pPr>
        <w:shd w:val="clear" w:color="auto" w:fill="FFFFFF"/>
        <w:spacing w:before="480" w:after="240" w:line="480" w:lineRule="atLeast"/>
        <w:outlineLvl w:val="1"/>
        <w:rPr>
          <w:rFonts w:ascii="Segoe UI" w:eastAsia="Times New Roman" w:hAnsi="Segoe UI" w:cs="Segoe UI"/>
          <w:b/>
          <w:bCs/>
          <w:color w:val="0F1115"/>
          <w:sz w:val="33"/>
          <w:szCs w:val="33"/>
          <w:lang w:eastAsia="es-CO"/>
        </w:rPr>
      </w:pPr>
      <w:r w:rsidRPr="00037977">
        <w:rPr>
          <w:rFonts w:ascii="Segoe UI" w:eastAsia="Times New Roman" w:hAnsi="Segoe UI" w:cs="Segoe UI"/>
          <w:b/>
          <w:bCs/>
          <w:color w:val="0F1115"/>
          <w:sz w:val="33"/>
          <w:szCs w:val="33"/>
          <w:lang w:eastAsia="es-CO"/>
        </w:rPr>
        <w:t>4. Síntesis de técnicas y fundamentos</w:t>
      </w:r>
    </w:p>
    <w:tbl>
      <w:tblPr>
        <w:tblW w:w="9683" w:type="dxa"/>
        <w:tblCellMar>
          <w:top w:w="15" w:type="dxa"/>
          <w:left w:w="15" w:type="dxa"/>
          <w:bottom w:w="15" w:type="dxa"/>
          <w:right w:w="15" w:type="dxa"/>
        </w:tblCellMar>
        <w:tblLook w:val="04A0" w:firstRow="1" w:lastRow="0" w:firstColumn="1" w:lastColumn="0" w:noHBand="0" w:noVBand="1"/>
      </w:tblPr>
      <w:tblGrid>
        <w:gridCol w:w="3016"/>
        <w:gridCol w:w="3143"/>
        <w:gridCol w:w="3524"/>
      </w:tblGrid>
      <w:tr w:rsidR="00037977" w:rsidRPr="00037977" w:rsidTr="00B05051">
        <w:trPr>
          <w:trHeight w:val="368"/>
          <w:tblHeader/>
        </w:trPr>
        <w:tc>
          <w:tcPr>
            <w:tcW w:w="0" w:type="auto"/>
            <w:tcBorders>
              <w:top w:val="nil"/>
              <w:bottom w:val="single" w:sz="4" w:space="0" w:color="auto"/>
            </w:tcBorders>
            <w:shd w:val="clear" w:color="auto" w:fill="D0CECE" w:themeFill="background2" w:themeFillShade="E6"/>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b/>
                <w:szCs w:val="23"/>
                <w:lang w:eastAsia="es-CO"/>
              </w:rPr>
            </w:pPr>
            <w:r w:rsidRPr="00037977">
              <w:rPr>
                <w:rFonts w:ascii="Segoe UI" w:eastAsia="Times New Roman" w:hAnsi="Segoe UI" w:cs="Segoe UI"/>
                <w:b/>
                <w:szCs w:val="23"/>
                <w:lang w:eastAsia="es-CO"/>
              </w:rPr>
              <w:lastRenderedPageBreak/>
              <w:t>Pestaña</w:t>
            </w:r>
          </w:p>
        </w:tc>
        <w:tc>
          <w:tcPr>
            <w:tcW w:w="0" w:type="auto"/>
            <w:tcBorders>
              <w:top w:val="nil"/>
              <w:bottom w:val="single" w:sz="4" w:space="0" w:color="auto"/>
            </w:tcBorders>
            <w:shd w:val="clear" w:color="auto" w:fill="D0CECE" w:themeFill="background2" w:themeFillShade="E6"/>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b/>
                <w:szCs w:val="23"/>
                <w:lang w:eastAsia="es-CO"/>
              </w:rPr>
            </w:pPr>
            <w:r w:rsidRPr="00037977">
              <w:rPr>
                <w:rFonts w:ascii="Segoe UI" w:eastAsia="Times New Roman" w:hAnsi="Segoe UI" w:cs="Segoe UI"/>
                <w:b/>
                <w:szCs w:val="23"/>
                <w:lang w:eastAsia="es-CO"/>
              </w:rPr>
              <w:t>Técnica</w:t>
            </w:r>
          </w:p>
        </w:tc>
        <w:tc>
          <w:tcPr>
            <w:tcW w:w="0" w:type="auto"/>
            <w:tcBorders>
              <w:top w:val="nil"/>
              <w:bottom w:val="single" w:sz="4" w:space="0" w:color="auto"/>
            </w:tcBorders>
            <w:shd w:val="clear" w:color="auto" w:fill="D0CECE" w:themeFill="background2" w:themeFillShade="E6"/>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b/>
                <w:szCs w:val="23"/>
                <w:lang w:eastAsia="es-CO"/>
              </w:rPr>
            </w:pPr>
            <w:r w:rsidRPr="00037977">
              <w:rPr>
                <w:rFonts w:ascii="Segoe UI" w:eastAsia="Times New Roman" w:hAnsi="Segoe UI" w:cs="Segoe UI"/>
                <w:b/>
                <w:szCs w:val="23"/>
                <w:lang w:eastAsia="es-CO"/>
              </w:rPr>
              <w:t>Fundamento principal</w:t>
            </w:r>
          </w:p>
        </w:tc>
      </w:tr>
      <w:tr w:rsidR="00037977" w:rsidRPr="00037977" w:rsidTr="00B05051">
        <w:trPr>
          <w:trHeight w:val="368"/>
        </w:trPr>
        <w:tc>
          <w:tcPr>
            <w:tcW w:w="0" w:type="auto"/>
            <w:tcBorders>
              <w:top w:val="single" w:sz="4" w:space="0" w:color="auto"/>
            </w:tcBorders>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1_Modelos_TDAH</w:t>
            </w:r>
          </w:p>
        </w:tc>
        <w:tc>
          <w:tcPr>
            <w:tcW w:w="0" w:type="auto"/>
            <w:tcBorders>
              <w:top w:val="single" w:sz="4" w:space="0" w:color="auto"/>
            </w:tcBorders>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Fichaje documental comparativo</w:t>
            </w:r>
          </w:p>
        </w:tc>
        <w:tc>
          <w:tcPr>
            <w:tcW w:w="0" w:type="auto"/>
            <w:tcBorders>
              <w:top w:val="single" w:sz="4" w:space="0" w:color="auto"/>
            </w:tcBorders>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proofErr w:type="spellStart"/>
            <w:r w:rsidRPr="00037977">
              <w:rPr>
                <w:rFonts w:ascii="Segoe UI" w:eastAsia="Times New Roman" w:hAnsi="Segoe UI" w:cs="Segoe UI"/>
                <w:szCs w:val="23"/>
                <w:lang w:eastAsia="es-CO"/>
              </w:rPr>
              <w:t>Yuni</w:t>
            </w:r>
            <w:proofErr w:type="spellEnd"/>
            <w:r w:rsidRPr="00037977">
              <w:rPr>
                <w:rFonts w:ascii="Segoe UI" w:eastAsia="Times New Roman" w:hAnsi="Segoe UI" w:cs="Segoe UI"/>
                <w:szCs w:val="23"/>
                <w:lang w:eastAsia="es-CO"/>
              </w:rPr>
              <w:t xml:space="preserve"> &amp; Urbano (2004); Bolívar (2003)</w:t>
            </w:r>
          </w:p>
        </w:tc>
      </w:tr>
      <w:tr w:rsidR="00037977" w:rsidRPr="00037977" w:rsidTr="00B05051">
        <w:trPr>
          <w:trHeight w:val="751"/>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2_Jerarquía_Árbol</w:t>
            </w:r>
          </w:p>
        </w:tc>
        <w:tc>
          <w:tcPr>
            <w:tcW w:w="0" w:type="auto"/>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Cartografía conceptual jerárquica</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proofErr w:type="spellStart"/>
            <w:r w:rsidRPr="00037977">
              <w:rPr>
                <w:rFonts w:ascii="Segoe UI" w:eastAsia="Times New Roman" w:hAnsi="Segoe UI" w:cs="Segoe UI"/>
                <w:szCs w:val="23"/>
                <w:lang w:eastAsia="es-CO"/>
              </w:rPr>
              <w:t>Morin</w:t>
            </w:r>
            <w:proofErr w:type="spellEnd"/>
            <w:r w:rsidRPr="00037977">
              <w:rPr>
                <w:rFonts w:ascii="Segoe UI" w:eastAsia="Times New Roman" w:hAnsi="Segoe UI" w:cs="Segoe UI"/>
                <w:szCs w:val="23"/>
                <w:lang w:eastAsia="es-CO"/>
              </w:rPr>
              <w:t xml:space="preserve"> (1994); Díaz (2002)</w:t>
            </w:r>
          </w:p>
        </w:tc>
      </w:tr>
      <w:tr w:rsidR="00037977" w:rsidRPr="00037977" w:rsidTr="00B05051">
        <w:trPr>
          <w:trHeight w:val="368"/>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3_Comparativa_Dimensiones</w:t>
            </w:r>
          </w:p>
        </w:tc>
        <w:tc>
          <w:tcPr>
            <w:tcW w:w="0" w:type="auto"/>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Matriz funcional cualitativa</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proofErr w:type="spellStart"/>
            <w:r w:rsidRPr="00037977">
              <w:rPr>
                <w:rFonts w:ascii="Segoe UI" w:eastAsia="Times New Roman" w:hAnsi="Segoe UI" w:cs="Segoe UI"/>
                <w:szCs w:val="23"/>
                <w:lang w:eastAsia="es-CO"/>
              </w:rPr>
              <w:t>Creswell</w:t>
            </w:r>
            <w:proofErr w:type="spellEnd"/>
            <w:r w:rsidRPr="00037977">
              <w:rPr>
                <w:rFonts w:ascii="Segoe UI" w:eastAsia="Times New Roman" w:hAnsi="Segoe UI" w:cs="Segoe UI"/>
                <w:szCs w:val="23"/>
                <w:lang w:eastAsia="es-CO"/>
              </w:rPr>
              <w:t xml:space="preserve"> (2007); </w:t>
            </w:r>
            <w:proofErr w:type="spellStart"/>
            <w:r w:rsidRPr="00037977">
              <w:rPr>
                <w:rFonts w:ascii="Segoe UI" w:eastAsia="Times New Roman" w:hAnsi="Segoe UI" w:cs="Segoe UI"/>
                <w:szCs w:val="23"/>
                <w:lang w:eastAsia="es-CO"/>
              </w:rPr>
              <w:t>Schreier</w:t>
            </w:r>
            <w:proofErr w:type="spellEnd"/>
            <w:r w:rsidRPr="00037977">
              <w:rPr>
                <w:rFonts w:ascii="Segoe UI" w:eastAsia="Times New Roman" w:hAnsi="Segoe UI" w:cs="Segoe UI"/>
                <w:szCs w:val="23"/>
                <w:lang w:eastAsia="es-CO"/>
              </w:rPr>
              <w:t xml:space="preserve"> (2012)</w:t>
            </w:r>
          </w:p>
        </w:tc>
      </w:tr>
      <w:tr w:rsidR="00037977" w:rsidRPr="00037977" w:rsidTr="00B05051">
        <w:trPr>
          <w:trHeight w:val="368"/>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4_Tensiones_Vacios</w:t>
            </w:r>
          </w:p>
        </w:tc>
        <w:tc>
          <w:tcPr>
            <w:tcW w:w="0" w:type="auto"/>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 xml:space="preserve">Análisis </w:t>
            </w:r>
            <w:proofErr w:type="spellStart"/>
            <w:r w:rsidRPr="00037977">
              <w:rPr>
                <w:rFonts w:ascii="Segoe UI" w:eastAsia="Times New Roman" w:hAnsi="Segoe UI" w:cs="Segoe UI"/>
                <w:szCs w:val="23"/>
                <w:lang w:eastAsia="es-CO"/>
              </w:rPr>
              <w:t>abductivo</w:t>
            </w:r>
            <w:proofErr w:type="spellEnd"/>
            <w:r w:rsidRPr="00037977">
              <w:rPr>
                <w:rFonts w:ascii="Segoe UI" w:eastAsia="Times New Roman" w:hAnsi="Segoe UI" w:cs="Segoe UI"/>
                <w:szCs w:val="23"/>
                <w:lang w:eastAsia="es-CO"/>
              </w:rPr>
              <w:t xml:space="preserve"> de vacíos</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proofErr w:type="spellStart"/>
            <w:r w:rsidRPr="00037977">
              <w:rPr>
                <w:rFonts w:ascii="Segoe UI" w:eastAsia="Times New Roman" w:hAnsi="Segoe UI" w:cs="Segoe UI"/>
                <w:szCs w:val="23"/>
                <w:lang w:eastAsia="es-CO"/>
              </w:rPr>
              <w:t>Peirce</w:t>
            </w:r>
            <w:proofErr w:type="spellEnd"/>
            <w:r w:rsidRPr="00037977">
              <w:rPr>
                <w:rFonts w:ascii="Segoe UI" w:eastAsia="Times New Roman" w:hAnsi="Segoe UI" w:cs="Segoe UI"/>
                <w:szCs w:val="23"/>
                <w:lang w:eastAsia="es-CO"/>
              </w:rPr>
              <w:t xml:space="preserve"> (1931-1958); </w:t>
            </w:r>
            <w:proofErr w:type="spellStart"/>
            <w:r w:rsidRPr="00037977">
              <w:rPr>
                <w:rFonts w:ascii="Segoe UI" w:eastAsia="Times New Roman" w:hAnsi="Segoe UI" w:cs="Segoe UI"/>
                <w:szCs w:val="23"/>
                <w:lang w:eastAsia="es-CO"/>
              </w:rPr>
              <w:t>Reichertz</w:t>
            </w:r>
            <w:proofErr w:type="spellEnd"/>
            <w:r w:rsidRPr="00037977">
              <w:rPr>
                <w:rFonts w:ascii="Segoe UI" w:eastAsia="Times New Roman" w:hAnsi="Segoe UI" w:cs="Segoe UI"/>
                <w:szCs w:val="23"/>
                <w:lang w:eastAsia="es-CO"/>
              </w:rPr>
              <w:t xml:space="preserve"> (2010)</w:t>
            </w:r>
          </w:p>
        </w:tc>
      </w:tr>
      <w:tr w:rsidR="00037977" w:rsidRPr="00037977" w:rsidTr="00B05051">
        <w:trPr>
          <w:trHeight w:val="368"/>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5_Hipótesis_Emergente</w:t>
            </w:r>
          </w:p>
        </w:tc>
        <w:tc>
          <w:tcPr>
            <w:tcW w:w="0" w:type="auto"/>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 xml:space="preserve">Síntesis </w:t>
            </w:r>
            <w:proofErr w:type="spellStart"/>
            <w:r w:rsidRPr="00037977">
              <w:rPr>
                <w:rFonts w:ascii="Segoe UI" w:eastAsia="Times New Roman" w:hAnsi="Segoe UI" w:cs="Segoe UI"/>
                <w:szCs w:val="23"/>
                <w:lang w:eastAsia="es-CO"/>
              </w:rPr>
              <w:t>abductiva</w:t>
            </w:r>
            <w:proofErr w:type="spellEnd"/>
            <w:r w:rsidRPr="00037977">
              <w:rPr>
                <w:rFonts w:ascii="Segoe UI" w:eastAsia="Times New Roman" w:hAnsi="Segoe UI" w:cs="Segoe UI"/>
                <w:szCs w:val="23"/>
                <w:lang w:eastAsia="es-CO"/>
              </w:rPr>
              <w:t xml:space="preserve"> estructurada</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proofErr w:type="spellStart"/>
            <w:r w:rsidRPr="00037977">
              <w:rPr>
                <w:rFonts w:ascii="Segoe UI" w:eastAsia="Times New Roman" w:hAnsi="Segoe UI" w:cs="Segoe UI"/>
                <w:szCs w:val="23"/>
                <w:lang w:eastAsia="es-CO"/>
              </w:rPr>
              <w:t>Peirce</w:t>
            </w:r>
            <w:proofErr w:type="spellEnd"/>
            <w:r w:rsidRPr="00037977">
              <w:rPr>
                <w:rFonts w:ascii="Segoe UI" w:eastAsia="Times New Roman" w:hAnsi="Segoe UI" w:cs="Segoe UI"/>
                <w:szCs w:val="23"/>
                <w:lang w:eastAsia="es-CO"/>
              </w:rPr>
              <w:t xml:space="preserve"> (1931-1958); </w:t>
            </w:r>
            <w:proofErr w:type="spellStart"/>
            <w:r w:rsidRPr="00037977">
              <w:rPr>
                <w:rFonts w:ascii="Segoe UI" w:eastAsia="Times New Roman" w:hAnsi="Segoe UI" w:cs="Segoe UI"/>
                <w:szCs w:val="23"/>
                <w:lang w:eastAsia="es-CO"/>
              </w:rPr>
              <w:t>Jaccard</w:t>
            </w:r>
            <w:proofErr w:type="spellEnd"/>
            <w:r w:rsidRPr="00037977">
              <w:rPr>
                <w:rFonts w:ascii="Segoe UI" w:eastAsia="Times New Roman" w:hAnsi="Segoe UI" w:cs="Segoe UI"/>
                <w:szCs w:val="23"/>
                <w:lang w:eastAsia="es-CO"/>
              </w:rPr>
              <w:t xml:space="preserve"> &amp; </w:t>
            </w:r>
            <w:proofErr w:type="spellStart"/>
            <w:r w:rsidRPr="00037977">
              <w:rPr>
                <w:rFonts w:ascii="Segoe UI" w:eastAsia="Times New Roman" w:hAnsi="Segoe UI" w:cs="Segoe UI"/>
                <w:szCs w:val="23"/>
                <w:lang w:eastAsia="es-CO"/>
              </w:rPr>
              <w:t>Jacoby</w:t>
            </w:r>
            <w:proofErr w:type="spellEnd"/>
            <w:r w:rsidRPr="00037977">
              <w:rPr>
                <w:rFonts w:ascii="Segoe UI" w:eastAsia="Times New Roman" w:hAnsi="Segoe UI" w:cs="Segoe UI"/>
                <w:szCs w:val="23"/>
                <w:lang w:eastAsia="es-CO"/>
              </w:rPr>
              <w:t xml:space="preserve"> (2020)</w:t>
            </w:r>
          </w:p>
        </w:tc>
      </w:tr>
      <w:tr w:rsidR="00037977" w:rsidRPr="00037977" w:rsidTr="00B05051">
        <w:trPr>
          <w:trHeight w:val="735"/>
        </w:trPr>
        <w:tc>
          <w:tcPr>
            <w:tcW w:w="0" w:type="auto"/>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6_MacroMicrovariables</w:t>
            </w:r>
          </w:p>
        </w:tc>
        <w:tc>
          <w:tcPr>
            <w:tcW w:w="0" w:type="auto"/>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proofErr w:type="spellStart"/>
            <w:r w:rsidRPr="00037977">
              <w:rPr>
                <w:rFonts w:ascii="Segoe UI" w:eastAsia="Times New Roman" w:hAnsi="Segoe UI" w:cs="Segoe UI"/>
                <w:szCs w:val="23"/>
                <w:lang w:eastAsia="es-CO"/>
              </w:rPr>
              <w:t>Operacionalización</w:t>
            </w:r>
            <w:proofErr w:type="spellEnd"/>
            <w:r w:rsidRPr="00037977">
              <w:rPr>
                <w:rFonts w:ascii="Segoe UI" w:eastAsia="Times New Roman" w:hAnsi="Segoe UI" w:cs="Segoe UI"/>
                <w:szCs w:val="23"/>
                <w:lang w:eastAsia="es-CO"/>
              </w:rPr>
              <w:t xml:space="preserve"> funcional</w:t>
            </w:r>
          </w:p>
        </w:tc>
        <w:tc>
          <w:tcPr>
            <w:tcW w:w="0" w:type="auto"/>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proofErr w:type="spellStart"/>
            <w:r w:rsidRPr="00037977">
              <w:rPr>
                <w:rFonts w:ascii="Segoe UI" w:eastAsia="Times New Roman" w:hAnsi="Segoe UI" w:cs="Segoe UI"/>
                <w:szCs w:val="23"/>
                <w:lang w:eastAsia="es-CO"/>
              </w:rPr>
              <w:t>Bechtel</w:t>
            </w:r>
            <w:proofErr w:type="spellEnd"/>
            <w:r w:rsidRPr="00037977">
              <w:rPr>
                <w:rFonts w:ascii="Segoe UI" w:eastAsia="Times New Roman" w:hAnsi="Segoe UI" w:cs="Segoe UI"/>
                <w:szCs w:val="23"/>
                <w:lang w:eastAsia="es-CO"/>
              </w:rPr>
              <w:t xml:space="preserve"> &amp; </w:t>
            </w:r>
            <w:proofErr w:type="spellStart"/>
            <w:r w:rsidRPr="00037977">
              <w:rPr>
                <w:rFonts w:ascii="Segoe UI" w:eastAsia="Times New Roman" w:hAnsi="Segoe UI" w:cs="Segoe UI"/>
                <w:szCs w:val="23"/>
                <w:lang w:eastAsia="es-CO"/>
              </w:rPr>
              <w:t>Abrahamsen</w:t>
            </w:r>
            <w:proofErr w:type="spellEnd"/>
            <w:r w:rsidRPr="00037977">
              <w:rPr>
                <w:rFonts w:ascii="Segoe UI" w:eastAsia="Times New Roman" w:hAnsi="Segoe UI" w:cs="Segoe UI"/>
                <w:szCs w:val="23"/>
                <w:lang w:eastAsia="es-CO"/>
              </w:rPr>
              <w:t xml:space="preserve"> (2005); </w:t>
            </w:r>
            <w:proofErr w:type="spellStart"/>
            <w:r w:rsidRPr="00037977">
              <w:rPr>
                <w:rFonts w:ascii="Segoe UI" w:eastAsia="Times New Roman" w:hAnsi="Segoe UI" w:cs="Segoe UI"/>
                <w:szCs w:val="23"/>
                <w:lang w:eastAsia="es-CO"/>
              </w:rPr>
              <w:t>Thagard</w:t>
            </w:r>
            <w:proofErr w:type="spellEnd"/>
            <w:r w:rsidRPr="00037977">
              <w:rPr>
                <w:rFonts w:ascii="Segoe UI" w:eastAsia="Times New Roman" w:hAnsi="Segoe UI" w:cs="Segoe UI"/>
                <w:szCs w:val="23"/>
                <w:lang w:eastAsia="es-CO"/>
              </w:rPr>
              <w:t xml:space="preserve"> (2012)</w:t>
            </w:r>
          </w:p>
        </w:tc>
      </w:tr>
      <w:tr w:rsidR="00037977" w:rsidRPr="00037977" w:rsidTr="00B05051">
        <w:trPr>
          <w:trHeight w:val="368"/>
        </w:trPr>
        <w:tc>
          <w:tcPr>
            <w:tcW w:w="0" w:type="auto"/>
            <w:tcBorders>
              <w:bottom w:val="single" w:sz="4" w:space="0" w:color="auto"/>
            </w:tcBorders>
            <w:tcMar>
              <w:top w:w="150" w:type="dxa"/>
              <w:left w:w="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7_Casos_Tipicos</w:t>
            </w:r>
          </w:p>
        </w:tc>
        <w:tc>
          <w:tcPr>
            <w:tcW w:w="0" w:type="auto"/>
            <w:tcBorders>
              <w:bottom w:val="single" w:sz="4" w:space="0" w:color="auto"/>
            </w:tcBorders>
            <w:tcMar>
              <w:top w:w="150" w:type="dxa"/>
              <w:left w:w="240" w:type="dxa"/>
              <w:bottom w:w="150" w:type="dxa"/>
              <w:right w:w="24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 xml:space="preserve">Tipos ideales </w:t>
            </w:r>
            <w:proofErr w:type="spellStart"/>
            <w:r w:rsidRPr="00037977">
              <w:rPr>
                <w:rFonts w:ascii="Segoe UI" w:eastAsia="Times New Roman" w:hAnsi="Segoe UI" w:cs="Segoe UI"/>
                <w:szCs w:val="23"/>
                <w:lang w:eastAsia="es-CO"/>
              </w:rPr>
              <w:t>weberianos</w:t>
            </w:r>
            <w:proofErr w:type="spellEnd"/>
          </w:p>
        </w:tc>
        <w:tc>
          <w:tcPr>
            <w:tcW w:w="0" w:type="auto"/>
            <w:tcBorders>
              <w:bottom w:val="single" w:sz="4" w:space="0" w:color="auto"/>
            </w:tcBorders>
            <w:tcMar>
              <w:top w:w="150" w:type="dxa"/>
              <w:left w:w="240" w:type="dxa"/>
              <w:bottom w:w="150" w:type="dxa"/>
              <w:right w:w="0" w:type="dxa"/>
            </w:tcMar>
            <w:vAlign w:val="center"/>
            <w:hideMark/>
          </w:tcPr>
          <w:p w:rsidR="00037977" w:rsidRPr="00037977" w:rsidRDefault="00037977" w:rsidP="00037977">
            <w:pPr>
              <w:spacing w:after="0" w:line="375" w:lineRule="atLeast"/>
              <w:rPr>
                <w:rFonts w:ascii="Segoe UI" w:eastAsia="Times New Roman" w:hAnsi="Segoe UI" w:cs="Segoe UI"/>
                <w:szCs w:val="23"/>
                <w:lang w:eastAsia="es-CO"/>
              </w:rPr>
            </w:pPr>
            <w:r w:rsidRPr="00037977">
              <w:rPr>
                <w:rFonts w:ascii="Segoe UI" w:eastAsia="Times New Roman" w:hAnsi="Segoe UI" w:cs="Segoe UI"/>
                <w:szCs w:val="23"/>
                <w:lang w:eastAsia="es-CO"/>
              </w:rPr>
              <w:t xml:space="preserve">Weber (1904); </w:t>
            </w:r>
            <w:proofErr w:type="spellStart"/>
            <w:r w:rsidRPr="00037977">
              <w:rPr>
                <w:rFonts w:ascii="Segoe UI" w:eastAsia="Times New Roman" w:hAnsi="Segoe UI" w:cs="Segoe UI"/>
                <w:szCs w:val="23"/>
                <w:lang w:eastAsia="es-CO"/>
              </w:rPr>
              <w:t>Gerring</w:t>
            </w:r>
            <w:proofErr w:type="spellEnd"/>
            <w:r w:rsidRPr="00037977">
              <w:rPr>
                <w:rFonts w:ascii="Segoe UI" w:eastAsia="Times New Roman" w:hAnsi="Segoe UI" w:cs="Segoe UI"/>
                <w:szCs w:val="23"/>
                <w:lang w:eastAsia="es-CO"/>
              </w:rPr>
              <w:t xml:space="preserve"> (2001)</w:t>
            </w:r>
          </w:p>
        </w:tc>
      </w:tr>
    </w:tbl>
    <w:p w:rsidR="00B05051" w:rsidRDefault="00B05051" w:rsidP="00037977">
      <w:pPr>
        <w:spacing w:before="480" w:after="480" w:line="240" w:lineRule="auto"/>
        <w:rPr>
          <w:rFonts w:ascii="Times New Roman" w:eastAsia="Times New Roman" w:hAnsi="Times New Roman" w:cs="Times New Roman"/>
          <w:sz w:val="24"/>
          <w:szCs w:val="24"/>
          <w:lang w:eastAsia="es-CO"/>
        </w:rPr>
      </w:pPr>
    </w:p>
    <w:p w:rsidR="00B05051" w:rsidRDefault="00B05051">
      <w:pPr>
        <w:rPr>
          <w:rFonts w:ascii="Times New Roman" w:eastAsia="Times New Roman" w:hAnsi="Times New Roman" w:cs="Times New Roman"/>
          <w:sz w:val="24"/>
          <w:szCs w:val="24"/>
          <w:lang w:eastAsia="es-CO"/>
        </w:rPr>
      </w:pPr>
      <w:r>
        <w:rPr>
          <w:rFonts w:ascii="Times New Roman" w:eastAsia="Times New Roman" w:hAnsi="Times New Roman" w:cs="Times New Roman"/>
          <w:sz w:val="24"/>
          <w:szCs w:val="24"/>
          <w:lang w:eastAsia="es-CO"/>
        </w:rPr>
        <w:br w:type="page"/>
      </w:r>
    </w:p>
    <w:p w:rsidR="00037977" w:rsidRPr="00037977" w:rsidRDefault="00037977" w:rsidP="00037977">
      <w:pPr>
        <w:shd w:val="clear" w:color="auto" w:fill="FFFFFF"/>
        <w:spacing w:before="480" w:after="240" w:line="480" w:lineRule="atLeast"/>
        <w:outlineLvl w:val="1"/>
        <w:rPr>
          <w:rFonts w:ascii="Segoe UI" w:eastAsia="Times New Roman" w:hAnsi="Segoe UI" w:cs="Segoe UI"/>
          <w:b/>
          <w:bCs/>
          <w:color w:val="0F1115"/>
          <w:sz w:val="33"/>
          <w:szCs w:val="33"/>
          <w:lang w:eastAsia="es-CO"/>
        </w:rPr>
      </w:pPr>
      <w:bookmarkStart w:id="0" w:name="_GoBack"/>
      <w:bookmarkEnd w:id="0"/>
      <w:r w:rsidRPr="00037977">
        <w:rPr>
          <w:rFonts w:ascii="Segoe UI" w:eastAsia="Times New Roman" w:hAnsi="Segoe UI" w:cs="Segoe UI"/>
          <w:b/>
          <w:bCs/>
          <w:color w:val="0F1115"/>
          <w:sz w:val="33"/>
          <w:szCs w:val="33"/>
          <w:lang w:eastAsia="es-CO"/>
        </w:rPr>
        <w:lastRenderedPageBreak/>
        <w:t>5. Referencias metodológicas</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Bechtel</w:t>
      </w:r>
      <w:proofErr w:type="spellEnd"/>
      <w:r w:rsidRPr="00037977">
        <w:rPr>
          <w:rFonts w:ascii="Segoe UI" w:eastAsia="Times New Roman" w:hAnsi="Segoe UI" w:cs="Segoe UI"/>
          <w:color w:val="0F1115"/>
          <w:sz w:val="24"/>
          <w:szCs w:val="24"/>
          <w:lang w:eastAsia="es-CO"/>
        </w:rPr>
        <w:t xml:space="preserve">, W. &amp; </w:t>
      </w:r>
      <w:proofErr w:type="spellStart"/>
      <w:r w:rsidRPr="00037977">
        <w:rPr>
          <w:rFonts w:ascii="Segoe UI" w:eastAsia="Times New Roman" w:hAnsi="Segoe UI" w:cs="Segoe UI"/>
          <w:color w:val="0F1115"/>
          <w:sz w:val="24"/>
          <w:szCs w:val="24"/>
          <w:lang w:eastAsia="es-CO"/>
        </w:rPr>
        <w:t>Abrahamsen</w:t>
      </w:r>
      <w:proofErr w:type="spellEnd"/>
      <w:r w:rsidRPr="00037977">
        <w:rPr>
          <w:rFonts w:ascii="Segoe UI" w:eastAsia="Times New Roman" w:hAnsi="Segoe UI" w:cs="Segoe UI"/>
          <w:color w:val="0F1115"/>
          <w:sz w:val="24"/>
          <w:szCs w:val="24"/>
          <w:lang w:eastAsia="es-CO"/>
        </w:rPr>
        <w:t xml:space="preserve">, A. (2005). </w:t>
      </w:r>
      <w:proofErr w:type="spellStart"/>
      <w:r w:rsidRPr="00037977">
        <w:rPr>
          <w:rFonts w:ascii="Segoe UI" w:eastAsia="Times New Roman" w:hAnsi="Segoe UI" w:cs="Segoe UI"/>
          <w:color w:val="0F1115"/>
          <w:sz w:val="24"/>
          <w:szCs w:val="24"/>
          <w:lang w:eastAsia="es-CO"/>
        </w:rPr>
        <w:t>Explanation</w:t>
      </w:r>
      <w:proofErr w:type="spellEnd"/>
      <w:r w:rsidRPr="00037977">
        <w:rPr>
          <w:rFonts w:ascii="Segoe UI" w:eastAsia="Times New Roman" w:hAnsi="Segoe UI" w:cs="Segoe UI"/>
          <w:color w:val="0F1115"/>
          <w:sz w:val="24"/>
          <w:szCs w:val="24"/>
          <w:lang w:eastAsia="es-CO"/>
        </w:rPr>
        <w:t xml:space="preserve">: A </w:t>
      </w:r>
      <w:proofErr w:type="spellStart"/>
      <w:r w:rsidRPr="00037977">
        <w:rPr>
          <w:rFonts w:ascii="Segoe UI" w:eastAsia="Times New Roman" w:hAnsi="Segoe UI" w:cs="Segoe UI"/>
          <w:color w:val="0F1115"/>
          <w:sz w:val="24"/>
          <w:szCs w:val="24"/>
          <w:lang w:eastAsia="es-CO"/>
        </w:rPr>
        <w:t>mechanist</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alternative</w:t>
      </w:r>
      <w:proofErr w:type="spellEnd"/>
      <w:r w:rsidRPr="00037977">
        <w:rPr>
          <w:rFonts w:ascii="Segoe UI" w:eastAsia="Times New Roman" w:hAnsi="Segoe UI" w:cs="Segoe UI"/>
          <w:color w:val="0F1115"/>
          <w:sz w:val="24"/>
          <w:szCs w:val="24"/>
          <w:lang w:eastAsia="es-CO"/>
        </w:rPr>
        <w:t>. </w:t>
      </w:r>
      <w:proofErr w:type="spellStart"/>
      <w:r w:rsidRPr="00037977">
        <w:rPr>
          <w:rFonts w:ascii="Segoe UI" w:eastAsia="Times New Roman" w:hAnsi="Segoe UI" w:cs="Segoe UI"/>
          <w:i/>
          <w:iCs/>
          <w:color w:val="0F1115"/>
          <w:sz w:val="24"/>
          <w:szCs w:val="24"/>
          <w:lang w:eastAsia="es-CO"/>
        </w:rPr>
        <w:t>Studies</w:t>
      </w:r>
      <w:proofErr w:type="spellEnd"/>
      <w:r w:rsidRPr="00037977">
        <w:rPr>
          <w:rFonts w:ascii="Segoe UI" w:eastAsia="Times New Roman" w:hAnsi="Segoe UI" w:cs="Segoe UI"/>
          <w:i/>
          <w:iCs/>
          <w:color w:val="0F1115"/>
          <w:sz w:val="24"/>
          <w:szCs w:val="24"/>
          <w:lang w:eastAsia="es-CO"/>
        </w:rPr>
        <w:t xml:space="preserve"> in </w:t>
      </w:r>
      <w:proofErr w:type="spellStart"/>
      <w:r w:rsidRPr="00037977">
        <w:rPr>
          <w:rFonts w:ascii="Segoe UI" w:eastAsia="Times New Roman" w:hAnsi="Segoe UI" w:cs="Segoe UI"/>
          <w:i/>
          <w:iCs/>
          <w:color w:val="0F1115"/>
          <w:sz w:val="24"/>
          <w:szCs w:val="24"/>
          <w:lang w:eastAsia="es-CO"/>
        </w:rPr>
        <w:t>History</w:t>
      </w:r>
      <w:proofErr w:type="spellEnd"/>
      <w:r w:rsidRPr="00037977">
        <w:rPr>
          <w:rFonts w:ascii="Segoe UI" w:eastAsia="Times New Roman" w:hAnsi="Segoe UI" w:cs="Segoe UI"/>
          <w:i/>
          <w:iCs/>
          <w:color w:val="0F1115"/>
          <w:sz w:val="24"/>
          <w:szCs w:val="24"/>
          <w:lang w:eastAsia="es-CO"/>
        </w:rPr>
        <w:t xml:space="preserve"> and </w:t>
      </w:r>
      <w:proofErr w:type="spellStart"/>
      <w:r w:rsidRPr="00037977">
        <w:rPr>
          <w:rFonts w:ascii="Segoe UI" w:eastAsia="Times New Roman" w:hAnsi="Segoe UI" w:cs="Segoe UI"/>
          <w:i/>
          <w:iCs/>
          <w:color w:val="0F1115"/>
          <w:sz w:val="24"/>
          <w:szCs w:val="24"/>
          <w:lang w:eastAsia="es-CO"/>
        </w:rPr>
        <w:t>Philosophy</w:t>
      </w:r>
      <w:proofErr w:type="spellEnd"/>
      <w:r w:rsidRPr="00037977">
        <w:rPr>
          <w:rFonts w:ascii="Segoe UI" w:eastAsia="Times New Roman" w:hAnsi="Segoe UI" w:cs="Segoe UI"/>
          <w:i/>
          <w:iCs/>
          <w:color w:val="0F1115"/>
          <w:sz w:val="24"/>
          <w:szCs w:val="24"/>
          <w:lang w:eastAsia="es-CO"/>
        </w:rPr>
        <w:t xml:space="preserve"> of </w:t>
      </w:r>
      <w:proofErr w:type="spellStart"/>
      <w:r w:rsidRPr="00037977">
        <w:rPr>
          <w:rFonts w:ascii="Segoe UI" w:eastAsia="Times New Roman" w:hAnsi="Segoe UI" w:cs="Segoe UI"/>
          <w:i/>
          <w:iCs/>
          <w:color w:val="0F1115"/>
          <w:sz w:val="24"/>
          <w:szCs w:val="24"/>
          <w:lang w:eastAsia="es-CO"/>
        </w:rPr>
        <w:t>Science</w:t>
      </w:r>
      <w:proofErr w:type="spellEnd"/>
      <w:r w:rsidRPr="00037977">
        <w:rPr>
          <w:rFonts w:ascii="Segoe UI" w:eastAsia="Times New Roman" w:hAnsi="Segoe UI" w:cs="Segoe UI"/>
          <w:i/>
          <w:iCs/>
          <w:color w:val="0F1115"/>
          <w:sz w:val="24"/>
          <w:szCs w:val="24"/>
          <w:lang w:eastAsia="es-CO"/>
        </w:rPr>
        <w:t>, 36</w:t>
      </w:r>
      <w:r w:rsidRPr="00037977">
        <w:rPr>
          <w:rFonts w:ascii="Segoe UI" w:eastAsia="Times New Roman" w:hAnsi="Segoe UI" w:cs="Segoe UI"/>
          <w:color w:val="0F1115"/>
          <w:sz w:val="24"/>
          <w:szCs w:val="24"/>
          <w:lang w:eastAsia="es-CO"/>
        </w:rPr>
        <w:t>(2), 421-441.</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Bolívar, A. (2003). </w:t>
      </w:r>
      <w:r w:rsidRPr="00037977">
        <w:rPr>
          <w:rFonts w:ascii="Segoe UI" w:eastAsia="Times New Roman" w:hAnsi="Segoe UI" w:cs="Segoe UI"/>
          <w:i/>
          <w:iCs/>
          <w:color w:val="0F1115"/>
          <w:sz w:val="24"/>
          <w:szCs w:val="24"/>
          <w:lang w:eastAsia="es-CO"/>
        </w:rPr>
        <w:t>El conocimiento práctico del profesorado</w:t>
      </w:r>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Graó</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Creswell</w:t>
      </w:r>
      <w:proofErr w:type="spellEnd"/>
      <w:r w:rsidRPr="00037977">
        <w:rPr>
          <w:rFonts w:ascii="Segoe UI" w:eastAsia="Times New Roman" w:hAnsi="Segoe UI" w:cs="Segoe UI"/>
          <w:color w:val="0F1115"/>
          <w:sz w:val="24"/>
          <w:szCs w:val="24"/>
          <w:lang w:eastAsia="es-CO"/>
        </w:rPr>
        <w:t>, J. W. (2007). </w:t>
      </w:r>
      <w:proofErr w:type="spellStart"/>
      <w:r w:rsidRPr="00037977">
        <w:rPr>
          <w:rFonts w:ascii="Segoe UI" w:eastAsia="Times New Roman" w:hAnsi="Segoe UI" w:cs="Segoe UI"/>
          <w:i/>
          <w:iCs/>
          <w:color w:val="0F1115"/>
          <w:sz w:val="24"/>
          <w:szCs w:val="24"/>
          <w:lang w:eastAsia="es-CO"/>
        </w:rPr>
        <w:t>Qualitative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inquiry</w:t>
      </w:r>
      <w:proofErr w:type="spellEnd"/>
      <w:r w:rsidRPr="00037977">
        <w:rPr>
          <w:rFonts w:ascii="Segoe UI" w:eastAsia="Times New Roman" w:hAnsi="Segoe UI" w:cs="Segoe UI"/>
          <w:i/>
          <w:iCs/>
          <w:color w:val="0F1115"/>
          <w:sz w:val="24"/>
          <w:szCs w:val="24"/>
          <w:lang w:eastAsia="es-CO"/>
        </w:rPr>
        <w:t xml:space="preserve"> and </w:t>
      </w:r>
      <w:proofErr w:type="spellStart"/>
      <w:r w:rsidRPr="00037977">
        <w:rPr>
          <w:rFonts w:ascii="Segoe UI" w:eastAsia="Times New Roman" w:hAnsi="Segoe UI" w:cs="Segoe UI"/>
          <w:i/>
          <w:iCs/>
          <w:color w:val="0F1115"/>
          <w:sz w:val="24"/>
          <w:szCs w:val="24"/>
          <w:lang w:eastAsia="es-CO"/>
        </w:rPr>
        <w:t>research</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design</w:t>
      </w:r>
      <w:proofErr w:type="spellEnd"/>
      <w:r w:rsidRPr="00037977">
        <w:rPr>
          <w:rFonts w:ascii="Segoe UI" w:eastAsia="Times New Roman" w:hAnsi="Segoe UI" w:cs="Segoe UI"/>
          <w:color w:val="0F1115"/>
          <w:sz w:val="24"/>
          <w:szCs w:val="24"/>
          <w:lang w:eastAsia="es-CO"/>
        </w:rPr>
        <w:t xml:space="preserve"> (2nd ed.). </w:t>
      </w:r>
      <w:proofErr w:type="spellStart"/>
      <w:r w:rsidRPr="00037977">
        <w:rPr>
          <w:rFonts w:ascii="Segoe UI" w:eastAsia="Times New Roman" w:hAnsi="Segoe UI" w:cs="Segoe UI"/>
          <w:color w:val="0F1115"/>
          <w:sz w:val="24"/>
          <w:szCs w:val="24"/>
          <w:lang w:eastAsia="es-CO"/>
        </w:rPr>
        <w:t>Sage</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Díaz, J. L. (2002). </w:t>
      </w:r>
      <w:r w:rsidRPr="00037977">
        <w:rPr>
          <w:rFonts w:ascii="Segoe UI" w:eastAsia="Times New Roman" w:hAnsi="Segoe UI" w:cs="Segoe UI"/>
          <w:i/>
          <w:iCs/>
          <w:color w:val="0F1115"/>
          <w:sz w:val="24"/>
          <w:szCs w:val="24"/>
          <w:lang w:eastAsia="es-CO"/>
        </w:rPr>
        <w:t>La conciencia viviente</w:t>
      </w:r>
      <w:r w:rsidRPr="00037977">
        <w:rPr>
          <w:rFonts w:ascii="Segoe UI" w:eastAsia="Times New Roman" w:hAnsi="Segoe UI" w:cs="Segoe UI"/>
          <w:color w:val="0F1115"/>
          <w:sz w:val="24"/>
          <w:szCs w:val="24"/>
          <w:lang w:eastAsia="es-CO"/>
        </w:rPr>
        <w:t>. Fondo de Cultura Económica.</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Dubois</w:t>
      </w:r>
      <w:proofErr w:type="spellEnd"/>
      <w:r w:rsidRPr="00037977">
        <w:rPr>
          <w:rFonts w:ascii="Segoe UI" w:eastAsia="Times New Roman" w:hAnsi="Segoe UI" w:cs="Segoe UI"/>
          <w:color w:val="0F1115"/>
          <w:sz w:val="24"/>
          <w:szCs w:val="24"/>
          <w:lang w:eastAsia="es-CO"/>
        </w:rPr>
        <w:t xml:space="preserve">, A. &amp; </w:t>
      </w:r>
      <w:proofErr w:type="spellStart"/>
      <w:r w:rsidRPr="00037977">
        <w:rPr>
          <w:rFonts w:ascii="Segoe UI" w:eastAsia="Times New Roman" w:hAnsi="Segoe UI" w:cs="Segoe UI"/>
          <w:color w:val="0F1115"/>
          <w:sz w:val="24"/>
          <w:szCs w:val="24"/>
          <w:lang w:eastAsia="es-CO"/>
        </w:rPr>
        <w:t>Gadde</w:t>
      </w:r>
      <w:proofErr w:type="spellEnd"/>
      <w:r w:rsidRPr="00037977">
        <w:rPr>
          <w:rFonts w:ascii="Segoe UI" w:eastAsia="Times New Roman" w:hAnsi="Segoe UI" w:cs="Segoe UI"/>
          <w:color w:val="0F1115"/>
          <w:sz w:val="24"/>
          <w:szCs w:val="24"/>
          <w:lang w:eastAsia="es-CO"/>
        </w:rPr>
        <w:t xml:space="preserve">, L. E. (2002). </w:t>
      </w:r>
      <w:proofErr w:type="spellStart"/>
      <w:r w:rsidRPr="00037977">
        <w:rPr>
          <w:rFonts w:ascii="Segoe UI" w:eastAsia="Times New Roman" w:hAnsi="Segoe UI" w:cs="Segoe UI"/>
          <w:color w:val="0F1115"/>
          <w:sz w:val="24"/>
          <w:szCs w:val="24"/>
          <w:lang w:eastAsia="es-CO"/>
        </w:rPr>
        <w:t>Systematic</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combining</w:t>
      </w:r>
      <w:proofErr w:type="spellEnd"/>
      <w:r w:rsidRPr="00037977">
        <w:rPr>
          <w:rFonts w:ascii="Segoe UI" w:eastAsia="Times New Roman" w:hAnsi="Segoe UI" w:cs="Segoe UI"/>
          <w:color w:val="0F1115"/>
          <w:sz w:val="24"/>
          <w:szCs w:val="24"/>
          <w:lang w:eastAsia="es-CO"/>
        </w:rPr>
        <w:t>. </w:t>
      </w:r>
      <w:proofErr w:type="spellStart"/>
      <w:r w:rsidRPr="00037977">
        <w:rPr>
          <w:rFonts w:ascii="Segoe UI" w:eastAsia="Times New Roman" w:hAnsi="Segoe UI" w:cs="Segoe UI"/>
          <w:i/>
          <w:iCs/>
          <w:color w:val="0F1115"/>
          <w:sz w:val="24"/>
          <w:szCs w:val="24"/>
          <w:lang w:eastAsia="es-CO"/>
        </w:rPr>
        <w:t>Journal</w:t>
      </w:r>
      <w:proofErr w:type="spellEnd"/>
      <w:r w:rsidRPr="00037977">
        <w:rPr>
          <w:rFonts w:ascii="Segoe UI" w:eastAsia="Times New Roman" w:hAnsi="Segoe UI" w:cs="Segoe UI"/>
          <w:i/>
          <w:iCs/>
          <w:color w:val="0F1115"/>
          <w:sz w:val="24"/>
          <w:szCs w:val="24"/>
          <w:lang w:eastAsia="es-CO"/>
        </w:rPr>
        <w:t xml:space="preserve"> of Business </w:t>
      </w:r>
      <w:proofErr w:type="spellStart"/>
      <w:r w:rsidRPr="00037977">
        <w:rPr>
          <w:rFonts w:ascii="Segoe UI" w:eastAsia="Times New Roman" w:hAnsi="Segoe UI" w:cs="Segoe UI"/>
          <w:i/>
          <w:iCs/>
          <w:color w:val="0F1115"/>
          <w:sz w:val="24"/>
          <w:szCs w:val="24"/>
          <w:lang w:eastAsia="es-CO"/>
        </w:rPr>
        <w:t>Research</w:t>
      </w:r>
      <w:proofErr w:type="spellEnd"/>
      <w:r w:rsidRPr="00037977">
        <w:rPr>
          <w:rFonts w:ascii="Segoe UI" w:eastAsia="Times New Roman" w:hAnsi="Segoe UI" w:cs="Segoe UI"/>
          <w:i/>
          <w:iCs/>
          <w:color w:val="0F1115"/>
          <w:sz w:val="24"/>
          <w:szCs w:val="24"/>
          <w:lang w:eastAsia="es-CO"/>
        </w:rPr>
        <w:t>, 55</w:t>
      </w:r>
      <w:r w:rsidRPr="00037977">
        <w:rPr>
          <w:rFonts w:ascii="Segoe UI" w:eastAsia="Times New Roman" w:hAnsi="Segoe UI" w:cs="Segoe UI"/>
          <w:color w:val="0F1115"/>
          <w:sz w:val="24"/>
          <w:szCs w:val="24"/>
          <w:lang w:eastAsia="es-CO"/>
        </w:rPr>
        <w:t>(7), 553-560.</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Flick</w:t>
      </w:r>
      <w:proofErr w:type="spellEnd"/>
      <w:r w:rsidRPr="00037977">
        <w:rPr>
          <w:rFonts w:ascii="Segoe UI" w:eastAsia="Times New Roman" w:hAnsi="Segoe UI" w:cs="Segoe UI"/>
          <w:color w:val="0F1115"/>
          <w:sz w:val="24"/>
          <w:szCs w:val="24"/>
          <w:lang w:eastAsia="es-CO"/>
        </w:rPr>
        <w:t>, U. (2018). </w:t>
      </w:r>
      <w:proofErr w:type="spellStart"/>
      <w:r w:rsidRPr="00037977">
        <w:rPr>
          <w:rFonts w:ascii="Segoe UI" w:eastAsia="Times New Roman" w:hAnsi="Segoe UI" w:cs="Segoe UI"/>
          <w:i/>
          <w:iCs/>
          <w:color w:val="0F1115"/>
          <w:sz w:val="24"/>
          <w:szCs w:val="24"/>
          <w:lang w:eastAsia="es-CO"/>
        </w:rPr>
        <w:t>An</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introduction</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to</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qualitative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research</w:t>
      </w:r>
      <w:proofErr w:type="spellEnd"/>
      <w:r w:rsidRPr="00037977">
        <w:rPr>
          <w:rFonts w:ascii="Segoe UI" w:eastAsia="Times New Roman" w:hAnsi="Segoe UI" w:cs="Segoe UI"/>
          <w:color w:val="0F1115"/>
          <w:sz w:val="24"/>
          <w:szCs w:val="24"/>
          <w:lang w:eastAsia="es-CO"/>
        </w:rPr>
        <w:t xml:space="preserve"> (6th ed.). </w:t>
      </w:r>
      <w:proofErr w:type="spellStart"/>
      <w:r w:rsidRPr="00037977">
        <w:rPr>
          <w:rFonts w:ascii="Segoe UI" w:eastAsia="Times New Roman" w:hAnsi="Segoe UI" w:cs="Segoe UI"/>
          <w:color w:val="0F1115"/>
          <w:sz w:val="24"/>
          <w:szCs w:val="24"/>
          <w:lang w:eastAsia="es-CO"/>
        </w:rPr>
        <w:t>Sage</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Gerring</w:t>
      </w:r>
      <w:proofErr w:type="spellEnd"/>
      <w:r w:rsidRPr="00037977">
        <w:rPr>
          <w:rFonts w:ascii="Segoe UI" w:eastAsia="Times New Roman" w:hAnsi="Segoe UI" w:cs="Segoe UI"/>
          <w:color w:val="0F1115"/>
          <w:sz w:val="24"/>
          <w:szCs w:val="24"/>
          <w:lang w:eastAsia="es-CO"/>
        </w:rPr>
        <w:t>, J. (2001). </w:t>
      </w:r>
      <w:r w:rsidRPr="00037977">
        <w:rPr>
          <w:rFonts w:ascii="Segoe UI" w:eastAsia="Times New Roman" w:hAnsi="Segoe UI" w:cs="Segoe UI"/>
          <w:i/>
          <w:iCs/>
          <w:color w:val="0F1115"/>
          <w:sz w:val="24"/>
          <w:szCs w:val="24"/>
          <w:lang w:eastAsia="es-CO"/>
        </w:rPr>
        <w:t xml:space="preserve">Social </w:t>
      </w:r>
      <w:proofErr w:type="spellStart"/>
      <w:r w:rsidRPr="00037977">
        <w:rPr>
          <w:rFonts w:ascii="Segoe UI" w:eastAsia="Times New Roman" w:hAnsi="Segoe UI" w:cs="Segoe UI"/>
          <w:i/>
          <w:iCs/>
          <w:color w:val="0F1115"/>
          <w:sz w:val="24"/>
          <w:szCs w:val="24"/>
          <w:lang w:eastAsia="es-CO"/>
        </w:rPr>
        <w:t>science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methodology</w:t>
      </w:r>
      <w:proofErr w:type="spellEnd"/>
      <w:r w:rsidRPr="00037977">
        <w:rPr>
          <w:rFonts w:ascii="Segoe UI" w:eastAsia="Times New Roman" w:hAnsi="Segoe UI" w:cs="Segoe UI"/>
          <w:i/>
          <w:iCs/>
          <w:color w:val="0F1115"/>
          <w:sz w:val="24"/>
          <w:szCs w:val="24"/>
          <w:lang w:eastAsia="es-CO"/>
        </w:rPr>
        <w:t xml:space="preserve">: A </w:t>
      </w:r>
      <w:proofErr w:type="spellStart"/>
      <w:r w:rsidRPr="00037977">
        <w:rPr>
          <w:rFonts w:ascii="Segoe UI" w:eastAsia="Times New Roman" w:hAnsi="Segoe UI" w:cs="Segoe UI"/>
          <w:i/>
          <w:iCs/>
          <w:color w:val="0F1115"/>
          <w:sz w:val="24"/>
          <w:szCs w:val="24"/>
          <w:lang w:eastAsia="es-CO"/>
        </w:rPr>
        <w:t>criterial</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framework</w:t>
      </w:r>
      <w:proofErr w:type="spellEnd"/>
      <w:r w:rsidRPr="00037977">
        <w:rPr>
          <w:rFonts w:ascii="Segoe UI" w:eastAsia="Times New Roman" w:hAnsi="Segoe UI" w:cs="Segoe UI"/>
          <w:color w:val="0F1115"/>
          <w:sz w:val="24"/>
          <w:szCs w:val="24"/>
          <w:lang w:eastAsia="es-CO"/>
        </w:rPr>
        <w:t xml:space="preserve">. Cambridge </w:t>
      </w:r>
      <w:proofErr w:type="spellStart"/>
      <w:r w:rsidRPr="00037977">
        <w:rPr>
          <w:rFonts w:ascii="Segoe UI" w:eastAsia="Times New Roman" w:hAnsi="Segoe UI" w:cs="Segoe UI"/>
          <w:color w:val="0F1115"/>
          <w:sz w:val="24"/>
          <w:szCs w:val="24"/>
          <w:lang w:eastAsia="es-CO"/>
        </w:rPr>
        <w:t>University</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Hart</w:t>
      </w:r>
      <w:proofErr w:type="spellEnd"/>
      <w:r w:rsidRPr="00037977">
        <w:rPr>
          <w:rFonts w:ascii="Segoe UI" w:eastAsia="Times New Roman" w:hAnsi="Segoe UI" w:cs="Segoe UI"/>
          <w:color w:val="0F1115"/>
          <w:sz w:val="24"/>
          <w:szCs w:val="24"/>
          <w:lang w:eastAsia="es-CO"/>
        </w:rPr>
        <w:t>, C. (1998). </w:t>
      </w:r>
      <w:proofErr w:type="spellStart"/>
      <w:r w:rsidRPr="00037977">
        <w:rPr>
          <w:rFonts w:ascii="Segoe UI" w:eastAsia="Times New Roman" w:hAnsi="Segoe UI" w:cs="Segoe UI"/>
          <w:i/>
          <w:iCs/>
          <w:color w:val="0F1115"/>
          <w:sz w:val="24"/>
          <w:szCs w:val="24"/>
          <w:lang w:eastAsia="es-CO"/>
        </w:rPr>
        <w:t>Doing</w:t>
      </w:r>
      <w:proofErr w:type="spellEnd"/>
      <w:r w:rsidRPr="00037977">
        <w:rPr>
          <w:rFonts w:ascii="Segoe UI" w:eastAsia="Times New Roman" w:hAnsi="Segoe UI" w:cs="Segoe UI"/>
          <w:i/>
          <w:iCs/>
          <w:color w:val="0F1115"/>
          <w:sz w:val="24"/>
          <w:szCs w:val="24"/>
          <w:lang w:eastAsia="es-CO"/>
        </w:rPr>
        <w:t xml:space="preserve"> a </w:t>
      </w:r>
      <w:proofErr w:type="spellStart"/>
      <w:r w:rsidRPr="00037977">
        <w:rPr>
          <w:rFonts w:ascii="Segoe UI" w:eastAsia="Times New Roman" w:hAnsi="Segoe UI" w:cs="Segoe UI"/>
          <w:i/>
          <w:iCs/>
          <w:color w:val="0F1115"/>
          <w:sz w:val="24"/>
          <w:szCs w:val="24"/>
          <w:lang w:eastAsia="es-CO"/>
        </w:rPr>
        <w:t>literature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review</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Sage</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Jaccard</w:t>
      </w:r>
      <w:proofErr w:type="spellEnd"/>
      <w:r w:rsidRPr="00037977">
        <w:rPr>
          <w:rFonts w:ascii="Segoe UI" w:eastAsia="Times New Roman" w:hAnsi="Segoe UI" w:cs="Segoe UI"/>
          <w:color w:val="0F1115"/>
          <w:sz w:val="24"/>
          <w:szCs w:val="24"/>
          <w:lang w:eastAsia="es-CO"/>
        </w:rPr>
        <w:t xml:space="preserve">, J. &amp; </w:t>
      </w:r>
      <w:proofErr w:type="spellStart"/>
      <w:r w:rsidRPr="00037977">
        <w:rPr>
          <w:rFonts w:ascii="Segoe UI" w:eastAsia="Times New Roman" w:hAnsi="Segoe UI" w:cs="Segoe UI"/>
          <w:color w:val="0F1115"/>
          <w:sz w:val="24"/>
          <w:szCs w:val="24"/>
          <w:lang w:eastAsia="es-CO"/>
        </w:rPr>
        <w:t>Jacoby</w:t>
      </w:r>
      <w:proofErr w:type="spellEnd"/>
      <w:r w:rsidRPr="00037977">
        <w:rPr>
          <w:rFonts w:ascii="Segoe UI" w:eastAsia="Times New Roman" w:hAnsi="Segoe UI" w:cs="Segoe UI"/>
          <w:color w:val="0F1115"/>
          <w:sz w:val="24"/>
          <w:szCs w:val="24"/>
          <w:lang w:eastAsia="es-CO"/>
        </w:rPr>
        <w:t>, J. (2020). </w:t>
      </w:r>
      <w:proofErr w:type="spellStart"/>
      <w:r w:rsidRPr="00037977">
        <w:rPr>
          <w:rFonts w:ascii="Segoe UI" w:eastAsia="Times New Roman" w:hAnsi="Segoe UI" w:cs="Segoe UI"/>
          <w:i/>
          <w:iCs/>
          <w:color w:val="0F1115"/>
          <w:sz w:val="24"/>
          <w:szCs w:val="24"/>
          <w:lang w:eastAsia="es-CO"/>
        </w:rPr>
        <w:t>Theory</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construction</w:t>
      </w:r>
      <w:proofErr w:type="spellEnd"/>
      <w:r w:rsidRPr="00037977">
        <w:rPr>
          <w:rFonts w:ascii="Segoe UI" w:eastAsia="Times New Roman" w:hAnsi="Segoe UI" w:cs="Segoe UI"/>
          <w:i/>
          <w:iCs/>
          <w:color w:val="0F1115"/>
          <w:sz w:val="24"/>
          <w:szCs w:val="24"/>
          <w:lang w:eastAsia="es-CO"/>
        </w:rPr>
        <w:t xml:space="preserve"> and </w:t>
      </w:r>
      <w:proofErr w:type="spellStart"/>
      <w:r w:rsidRPr="00037977">
        <w:rPr>
          <w:rFonts w:ascii="Segoe UI" w:eastAsia="Times New Roman" w:hAnsi="Segoe UI" w:cs="Segoe UI"/>
          <w:i/>
          <w:iCs/>
          <w:color w:val="0F1115"/>
          <w:sz w:val="24"/>
          <w:szCs w:val="24"/>
          <w:lang w:eastAsia="es-CO"/>
        </w:rPr>
        <w:t>model-building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skills</w:t>
      </w:r>
      <w:proofErr w:type="spellEnd"/>
      <w:r w:rsidRPr="00037977">
        <w:rPr>
          <w:rFonts w:ascii="Segoe UI" w:eastAsia="Times New Roman" w:hAnsi="Segoe UI" w:cs="Segoe UI"/>
          <w:color w:val="0F1115"/>
          <w:sz w:val="24"/>
          <w:szCs w:val="24"/>
          <w:lang w:eastAsia="es-CO"/>
        </w:rPr>
        <w:t xml:space="preserve"> (2nd ed.). </w:t>
      </w:r>
      <w:proofErr w:type="spellStart"/>
      <w:r w:rsidRPr="00037977">
        <w:rPr>
          <w:rFonts w:ascii="Segoe UI" w:eastAsia="Times New Roman" w:hAnsi="Segoe UI" w:cs="Segoe UI"/>
          <w:color w:val="0F1115"/>
          <w:sz w:val="24"/>
          <w:szCs w:val="24"/>
          <w:lang w:eastAsia="es-CO"/>
        </w:rPr>
        <w:t>Guilford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Kazdin</w:t>
      </w:r>
      <w:proofErr w:type="spellEnd"/>
      <w:r w:rsidRPr="00037977">
        <w:rPr>
          <w:rFonts w:ascii="Segoe UI" w:eastAsia="Times New Roman" w:hAnsi="Segoe UI" w:cs="Segoe UI"/>
          <w:color w:val="0F1115"/>
          <w:sz w:val="24"/>
          <w:szCs w:val="24"/>
          <w:lang w:eastAsia="es-CO"/>
        </w:rPr>
        <w:t xml:space="preserve">, A. E. (2008). </w:t>
      </w:r>
      <w:proofErr w:type="spellStart"/>
      <w:r w:rsidRPr="00037977">
        <w:rPr>
          <w:rFonts w:ascii="Segoe UI" w:eastAsia="Times New Roman" w:hAnsi="Segoe UI" w:cs="Segoe UI"/>
          <w:color w:val="0F1115"/>
          <w:sz w:val="24"/>
          <w:szCs w:val="24"/>
          <w:lang w:eastAsia="es-CO"/>
        </w:rPr>
        <w:t>Evidence-based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treatment</w:t>
      </w:r>
      <w:proofErr w:type="spellEnd"/>
      <w:r w:rsidRPr="00037977">
        <w:rPr>
          <w:rFonts w:ascii="Segoe UI" w:eastAsia="Times New Roman" w:hAnsi="Segoe UI" w:cs="Segoe UI"/>
          <w:color w:val="0F1115"/>
          <w:sz w:val="24"/>
          <w:szCs w:val="24"/>
          <w:lang w:eastAsia="es-CO"/>
        </w:rPr>
        <w:t xml:space="preserve"> and </w:t>
      </w:r>
      <w:proofErr w:type="spellStart"/>
      <w:r w:rsidRPr="00037977">
        <w:rPr>
          <w:rFonts w:ascii="Segoe UI" w:eastAsia="Times New Roman" w:hAnsi="Segoe UI" w:cs="Segoe UI"/>
          <w:color w:val="0F1115"/>
          <w:sz w:val="24"/>
          <w:szCs w:val="24"/>
          <w:lang w:eastAsia="es-CO"/>
        </w:rPr>
        <w:t>practice</w:t>
      </w:r>
      <w:proofErr w:type="spellEnd"/>
      <w:r w:rsidRPr="00037977">
        <w:rPr>
          <w:rFonts w:ascii="Segoe UI" w:eastAsia="Times New Roman" w:hAnsi="Segoe UI" w:cs="Segoe UI"/>
          <w:color w:val="0F1115"/>
          <w:sz w:val="24"/>
          <w:szCs w:val="24"/>
          <w:lang w:eastAsia="es-CO"/>
        </w:rPr>
        <w:t>. </w:t>
      </w:r>
      <w:r w:rsidRPr="00037977">
        <w:rPr>
          <w:rFonts w:ascii="Segoe UI" w:eastAsia="Times New Roman" w:hAnsi="Segoe UI" w:cs="Segoe UI"/>
          <w:i/>
          <w:iCs/>
          <w:color w:val="0F1115"/>
          <w:sz w:val="24"/>
          <w:szCs w:val="24"/>
          <w:lang w:eastAsia="es-CO"/>
        </w:rPr>
        <w:t xml:space="preserve">American </w:t>
      </w:r>
      <w:proofErr w:type="spellStart"/>
      <w:r w:rsidRPr="00037977">
        <w:rPr>
          <w:rFonts w:ascii="Segoe UI" w:eastAsia="Times New Roman" w:hAnsi="Segoe UI" w:cs="Segoe UI"/>
          <w:i/>
          <w:iCs/>
          <w:color w:val="0F1115"/>
          <w:sz w:val="24"/>
          <w:szCs w:val="24"/>
          <w:lang w:eastAsia="es-CO"/>
        </w:rPr>
        <w:t>Psychologist</w:t>
      </w:r>
      <w:proofErr w:type="spellEnd"/>
      <w:r w:rsidRPr="00037977">
        <w:rPr>
          <w:rFonts w:ascii="Segoe UI" w:eastAsia="Times New Roman" w:hAnsi="Segoe UI" w:cs="Segoe UI"/>
          <w:i/>
          <w:iCs/>
          <w:color w:val="0F1115"/>
          <w:sz w:val="24"/>
          <w:szCs w:val="24"/>
          <w:lang w:eastAsia="es-CO"/>
        </w:rPr>
        <w:t>, 63</w:t>
      </w:r>
      <w:r w:rsidRPr="00037977">
        <w:rPr>
          <w:rFonts w:ascii="Segoe UI" w:eastAsia="Times New Roman" w:hAnsi="Segoe UI" w:cs="Segoe UI"/>
          <w:color w:val="0F1115"/>
          <w:sz w:val="24"/>
          <w:szCs w:val="24"/>
          <w:lang w:eastAsia="es-CO"/>
        </w:rPr>
        <w:t>(3), 146-159.</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Luria, A. R. (1973). </w:t>
      </w:r>
      <w:proofErr w:type="spellStart"/>
      <w:r w:rsidRPr="00037977">
        <w:rPr>
          <w:rFonts w:ascii="Segoe UI" w:eastAsia="Times New Roman" w:hAnsi="Segoe UI" w:cs="Segoe UI"/>
          <w:i/>
          <w:iCs/>
          <w:color w:val="0F1115"/>
          <w:sz w:val="24"/>
          <w:szCs w:val="24"/>
          <w:lang w:eastAsia="es-CO"/>
        </w:rPr>
        <w:t>The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working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brain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Penguin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Books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Mayring</w:t>
      </w:r>
      <w:proofErr w:type="spellEnd"/>
      <w:r w:rsidRPr="00037977">
        <w:rPr>
          <w:rFonts w:ascii="Segoe UI" w:eastAsia="Times New Roman" w:hAnsi="Segoe UI" w:cs="Segoe UI"/>
          <w:color w:val="0F1115"/>
          <w:sz w:val="24"/>
          <w:szCs w:val="24"/>
          <w:lang w:eastAsia="es-CO"/>
        </w:rPr>
        <w:t>, P. (2014). </w:t>
      </w:r>
      <w:proofErr w:type="spellStart"/>
      <w:r w:rsidRPr="00037977">
        <w:rPr>
          <w:rFonts w:ascii="Segoe UI" w:eastAsia="Times New Roman" w:hAnsi="Segoe UI" w:cs="Segoe UI"/>
          <w:i/>
          <w:iCs/>
          <w:color w:val="0F1115"/>
          <w:sz w:val="24"/>
          <w:szCs w:val="24"/>
          <w:lang w:eastAsia="es-CO"/>
        </w:rPr>
        <w:t>Qualitative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content</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analysis</w:t>
      </w:r>
      <w:proofErr w:type="spellEnd"/>
      <w:r w:rsidRPr="00037977">
        <w:rPr>
          <w:rFonts w:ascii="Segoe UI" w:eastAsia="Times New Roman" w:hAnsi="Segoe UI" w:cs="Segoe UI"/>
          <w:color w:val="0F1115"/>
          <w:sz w:val="24"/>
          <w:szCs w:val="24"/>
          <w:lang w:eastAsia="es-CO"/>
        </w:rPr>
        <w:t>. SSOAR.</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Morin</w:t>
      </w:r>
      <w:proofErr w:type="spellEnd"/>
      <w:r w:rsidRPr="00037977">
        <w:rPr>
          <w:rFonts w:ascii="Segoe UI" w:eastAsia="Times New Roman" w:hAnsi="Segoe UI" w:cs="Segoe UI"/>
          <w:color w:val="0F1115"/>
          <w:sz w:val="24"/>
          <w:szCs w:val="24"/>
          <w:lang w:eastAsia="es-CO"/>
        </w:rPr>
        <w:t>, E. (1994). </w:t>
      </w:r>
      <w:r w:rsidRPr="00037977">
        <w:rPr>
          <w:rFonts w:ascii="Segoe UI" w:eastAsia="Times New Roman" w:hAnsi="Segoe UI" w:cs="Segoe UI"/>
          <w:i/>
          <w:iCs/>
          <w:color w:val="0F1115"/>
          <w:sz w:val="24"/>
          <w:szCs w:val="24"/>
          <w:lang w:eastAsia="es-CO"/>
        </w:rPr>
        <w:t>El método 1: La naturaleza de la naturaleza</w:t>
      </w:r>
      <w:r w:rsidRPr="00037977">
        <w:rPr>
          <w:rFonts w:ascii="Segoe UI" w:eastAsia="Times New Roman" w:hAnsi="Segoe UI" w:cs="Segoe UI"/>
          <w:color w:val="0F1115"/>
          <w:sz w:val="24"/>
          <w:szCs w:val="24"/>
          <w:lang w:eastAsia="es-CO"/>
        </w:rPr>
        <w:t>. Cátedra.</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Novak</w:t>
      </w:r>
      <w:proofErr w:type="spellEnd"/>
      <w:r w:rsidRPr="00037977">
        <w:rPr>
          <w:rFonts w:ascii="Segoe UI" w:eastAsia="Times New Roman" w:hAnsi="Segoe UI" w:cs="Segoe UI"/>
          <w:color w:val="0F1115"/>
          <w:sz w:val="24"/>
          <w:szCs w:val="24"/>
          <w:lang w:eastAsia="es-CO"/>
        </w:rPr>
        <w:t xml:space="preserve">, J. D. &amp; </w:t>
      </w:r>
      <w:proofErr w:type="spellStart"/>
      <w:r w:rsidRPr="00037977">
        <w:rPr>
          <w:rFonts w:ascii="Segoe UI" w:eastAsia="Times New Roman" w:hAnsi="Segoe UI" w:cs="Segoe UI"/>
          <w:color w:val="0F1115"/>
          <w:sz w:val="24"/>
          <w:szCs w:val="24"/>
          <w:lang w:eastAsia="es-CO"/>
        </w:rPr>
        <w:t>Gowin</w:t>
      </w:r>
      <w:proofErr w:type="spellEnd"/>
      <w:r w:rsidRPr="00037977">
        <w:rPr>
          <w:rFonts w:ascii="Segoe UI" w:eastAsia="Times New Roman" w:hAnsi="Segoe UI" w:cs="Segoe UI"/>
          <w:color w:val="0F1115"/>
          <w:sz w:val="24"/>
          <w:szCs w:val="24"/>
          <w:lang w:eastAsia="es-CO"/>
        </w:rPr>
        <w:t>, D. B. (1984). </w:t>
      </w:r>
      <w:proofErr w:type="spellStart"/>
      <w:r w:rsidRPr="00037977">
        <w:rPr>
          <w:rFonts w:ascii="Segoe UI" w:eastAsia="Times New Roman" w:hAnsi="Segoe UI" w:cs="Segoe UI"/>
          <w:i/>
          <w:iCs/>
          <w:color w:val="0F1115"/>
          <w:sz w:val="24"/>
          <w:szCs w:val="24"/>
          <w:lang w:eastAsia="es-CO"/>
        </w:rPr>
        <w:t>Learning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how</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to</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learn</w:t>
      </w:r>
      <w:proofErr w:type="spellEnd"/>
      <w:r w:rsidRPr="00037977">
        <w:rPr>
          <w:rFonts w:ascii="Segoe UI" w:eastAsia="Times New Roman" w:hAnsi="Segoe UI" w:cs="Segoe UI"/>
          <w:color w:val="0F1115"/>
          <w:sz w:val="24"/>
          <w:szCs w:val="24"/>
          <w:lang w:eastAsia="es-CO"/>
        </w:rPr>
        <w:t xml:space="preserve">. Cambridge </w:t>
      </w:r>
      <w:proofErr w:type="spellStart"/>
      <w:r w:rsidRPr="00037977">
        <w:rPr>
          <w:rFonts w:ascii="Segoe UI" w:eastAsia="Times New Roman" w:hAnsi="Segoe UI" w:cs="Segoe UI"/>
          <w:color w:val="0F1115"/>
          <w:sz w:val="24"/>
          <w:szCs w:val="24"/>
          <w:lang w:eastAsia="es-CO"/>
        </w:rPr>
        <w:t>University</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Peirce</w:t>
      </w:r>
      <w:proofErr w:type="spellEnd"/>
      <w:r w:rsidRPr="00037977">
        <w:rPr>
          <w:rFonts w:ascii="Segoe UI" w:eastAsia="Times New Roman" w:hAnsi="Segoe UI" w:cs="Segoe UI"/>
          <w:color w:val="0F1115"/>
          <w:sz w:val="24"/>
          <w:szCs w:val="24"/>
          <w:lang w:eastAsia="es-CO"/>
        </w:rPr>
        <w:t>, C. S. (1931-1958). </w:t>
      </w:r>
      <w:proofErr w:type="spellStart"/>
      <w:r w:rsidRPr="00037977">
        <w:rPr>
          <w:rFonts w:ascii="Segoe UI" w:eastAsia="Times New Roman" w:hAnsi="Segoe UI" w:cs="Segoe UI"/>
          <w:i/>
          <w:iCs/>
          <w:color w:val="0F1115"/>
          <w:sz w:val="24"/>
          <w:szCs w:val="24"/>
          <w:lang w:eastAsia="es-CO"/>
        </w:rPr>
        <w:t>Collected</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papers</w:t>
      </w:r>
      <w:proofErr w:type="spellEnd"/>
      <w:r w:rsidRPr="00037977">
        <w:rPr>
          <w:rFonts w:ascii="Segoe UI" w:eastAsia="Times New Roman" w:hAnsi="Segoe UI" w:cs="Segoe UI"/>
          <w:color w:val="0F1115"/>
          <w:sz w:val="24"/>
          <w:szCs w:val="24"/>
          <w:lang w:eastAsia="es-CO"/>
        </w:rPr>
        <w:t xml:space="preserve"> (Vols. 1-8). Harvard </w:t>
      </w:r>
      <w:proofErr w:type="spellStart"/>
      <w:r w:rsidRPr="00037977">
        <w:rPr>
          <w:rFonts w:ascii="Segoe UI" w:eastAsia="Times New Roman" w:hAnsi="Segoe UI" w:cs="Segoe UI"/>
          <w:color w:val="0F1115"/>
          <w:sz w:val="24"/>
          <w:szCs w:val="24"/>
          <w:lang w:eastAsia="es-CO"/>
        </w:rPr>
        <w:t>University</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Reichertz</w:t>
      </w:r>
      <w:proofErr w:type="spellEnd"/>
      <w:r w:rsidRPr="00037977">
        <w:rPr>
          <w:rFonts w:ascii="Segoe UI" w:eastAsia="Times New Roman" w:hAnsi="Segoe UI" w:cs="Segoe UI"/>
          <w:color w:val="0F1115"/>
          <w:sz w:val="24"/>
          <w:szCs w:val="24"/>
          <w:lang w:eastAsia="es-CO"/>
        </w:rPr>
        <w:t xml:space="preserve">, J. (2010). </w:t>
      </w:r>
      <w:proofErr w:type="spellStart"/>
      <w:r w:rsidRPr="00037977">
        <w:rPr>
          <w:rFonts w:ascii="Segoe UI" w:eastAsia="Times New Roman" w:hAnsi="Segoe UI" w:cs="Segoe UI"/>
          <w:color w:val="0F1115"/>
          <w:sz w:val="24"/>
          <w:szCs w:val="24"/>
          <w:lang w:eastAsia="es-CO"/>
        </w:rPr>
        <w:t>Abduction</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The</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logic</w:t>
      </w:r>
      <w:proofErr w:type="spellEnd"/>
      <w:r w:rsidRPr="00037977">
        <w:rPr>
          <w:rFonts w:ascii="Segoe UI" w:eastAsia="Times New Roman" w:hAnsi="Segoe UI" w:cs="Segoe UI"/>
          <w:color w:val="0F1115"/>
          <w:sz w:val="24"/>
          <w:szCs w:val="24"/>
          <w:lang w:eastAsia="es-CO"/>
        </w:rPr>
        <w:t xml:space="preserve"> of </w:t>
      </w:r>
      <w:proofErr w:type="spellStart"/>
      <w:r w:rsidRPr="00037977">
        <w:rPr>
          <w:rFonts w:ascii="Segoe UI" w:eastAsia="Times New Roman" w:hAnsi="Segoe UI" w:cs="Segoe UI"/>
          <w:color w:val="0F1115"/>
          <w:sz w:val="24"/>
          <w:szCs w:val="24"/>
          <w:lang w:eastAsia="es-CO"/>
        </w:rPr>
        <w:t>discovery</w:t>
      </w:r>
      <w:proofErr w:type="spellEnd"/>
      <w:r w:rsidRPr="00037977">
        <w:rPr>
          <w:rFonts w:ascii="Segoe UI" w:eastAsia="Times New Roman" w:hAnsi="Segoe UI" w:cs="Segoe UI"/>
          <w:color w:val="0F1115"/>
          <w:sz w:val="24"/>
          <w:szCs w:val="24"/>
          <w:lang w:eastAsia="es-CO"/>
        </w:rPr>
        <w:t xml:space="preserve"> of </w:t>
      </w:r>
      <w:proofErr w:type="spellStart"/>
      <w:r w:rsidRPr="00037977">
        <w:rPr>
          <w:rFonts w:ascii="Segoe UI" w:eastAsia="Times New Roman" w:hAnsi="Segoe UI" w:cs="Segoe UI"/>
          <w:color w:val="0F1115"/>
          <w:sz w:val="24"/>
          <w:szCs w:val="24"/>
          <w:lang w:eastAsia="es-CO"/>
        </w:rPr>
        <w:t>grounded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theory</w:t>
      </w:r>
      <w:proofErr w:type="spellEnd"/>
      <w:r w:rsidRPr="00037977">
        <w:rPr>
          <w:rFonts w:ascii="Segoe UI" w:eastAsia="Times New Roman" w:hAnsi="Segoe UI" w:cs="Segoe UI"/>
          <w:color w:val="0F1115"/>
          <w:sz w:val="24"/>
          <w:szCs w:val="24"/>
          <w:lang w:eastAsia="es-CO"/>
        </w:rPr>
        <w:t>. </w:t>
      </w:r>
      <w:r w:rsidRPr="00037977">
        <w:rPr>
          <w:rFonts w:ascii="Segoe UI" w:eastAsia="Times New Roman" w:hAnsi="Segoe UI" w:cs="Segoe UI"/>
          <w:i/>
          <w:iCs/>
          <w:color w:val="0F1115"/>
          <w:sz w:val="24"/>
          <w:szCs w:val="24"/>
          <w:lang w:eastAsia="es-CO"/>
        </w:rPr>
        <w:t>FQS, 11</w:t>
      </w:r>
      <w:r w:rsidRPr="00037977">
        <w:rPr>
          <w:rFonts w:ascii="Segoe UI" w:eastAsia="Times New Roman" w:hAnsi="Segoe UI" w:cs="Segoe UI"/>
          <w:color w:val="0F1115"/>
          <w:sz w:val="24"/>
          <w:szCs w:val="24"/>
          <w:lang w:eastAsia="es-CO"/>
        </w:rPr>
        <w:t>(1), Art. 13.</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Schreier</w:t>
      </w:r>
      <w:proofErr w:type="spellEnd"/>
      <w:r w:rsidRPr="00037977">
        <w:rPr>
          <w:rFonts w:ascii="Segoe UI" w:eastAsia="Times New Roman" w:hAnsi="Segoe UI" w:cs="Segoe UI"/>
          <w:color w:val="0F1115"/>
          <w:sz w:val="24"/>
          <w:szCs w:val="24"/>
          <w:lang w:eastAsia="es-CO"/>
        </w:rPr>
        <w:t>, M. (2012). </w:t>
      </w:r>
      <w:proofErr w:type="spellStart"/>
      <w:r w:rsidRPr="00037977">
        <w:rPr>
          <w:rFonts w:ascii="Segoe UI" w:eastAsia="Times New Roman" w:hAnsi="Segoe UI" w:cs="Segoe UI"/>
          <w:i/>
          <w:iCs/>
          <w:color w:val="0F1115"/>
          <w:sz w:val="24"/>
          <w:szCs w:val="24"/>
          <w:lang w:eastAsia="es-CO"/>
        </w:rPr>
        <w:t>Qualitative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content</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analysis</w:t>
      </w:r>
      <w:proofErr w:type="spellEnd"/>
      <w:r w:rsidRPr="00037977">
        <w:rPr>
          <w:rFonts w:ascii="Segoe UI" w:eastAsia="Times New Roman" w:hAnsi="Segoe UI" w:cs="Segoe UI"/>
          <w:i/>
          <w:iCs/>
          <w:color w:val="0F1115"/>
          <w:sz w:val="24"/>
          <w:szCs w:val="24"/>
          <w:lang w:eastAsia="es-CO"/>
        </w:rPr>
        <w:t xml:space="preserve"> in </w:t>
      </w:r>
      <w:proofErr w:type="spellStart"/>
      <w:r w:rsidRPr="00037977">
        <w:rPr>
          <w:rFonts w:ascii="Segoe UI" w:eastAsia="Times New Roman" w:hAnsi="Segoe UI" w:cs="Segoe UI"/>
          <w:i/>
          <w:iCs/>
          <w:color w:val="0F1115"/>
          <w:sz w:val="24"/>
          <w:szCs w:val="24"/>
          <w:lang w:eastAsia="es-CO"/>
        </w:rPr>
        <w:t>practice</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Sage</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Siegel</w:t>
      </w:r>
      <w:proofErr w:type="spellEnd"/>
      <w:r w:rsidRPr="00037977">
        <w:rPr>
          <w:rFonts w:ascii="Segoe UI" w:eastAsia="Times New Roman" w:hAnsi="Segoe UI" w:cs="Segoe UI"/>
          <w:color w:val="0F1115"/>
          <w:sz w:val="24"/>
          <w:szCs w:val="24"/>
          <w:lang w:eastAsia="es-CO"/>
        </w:rPr>
        <w:t>, D. J. (2012). </w:t>
      </w:r>
      <w:proofErr w:type="spellStart"/>
      <w:r w:rsidRPr="00037977">
        <w:rPr>
          <w:rFonts w:ascii="Segoe UI" w:eastAsia="Times New Roman" w:hAnsi="Segoe UI" w:cs="Segoe UI"/>
          <w:i/>
          <w:iCs/>
          <w:color w:val="0F1115"/>
          <w:sz w:val="24"/>
          <w:szCs w:val="24"/>
          <w:lang w:eastAsia="es-CO"/>
        </w:rPr>
        <w:t>The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developing</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mind</w:t>
      </w:r>
      <w:proofErr w:type="spellEnd"/>
      <w:r w:rsidRPr="00037977">
        <w:rPr>
          <w:rFonts w:ascii="Segoe UI" w:eastAsia="Times New Roman" w:hAnsi="Segoe UI" w:cs="Segoe UI"/>
          <w:color w:val="0F1115"/>
          <w:sz w:val="24"/>
          <w:szCs w:val="24"/>
          <w:lang w:eastAsia="es-CO"/>
        </w:rPr>
        <w:t xml:space="preserve"> (2nd ed.). </w:t>
      </w:r>
      <w:proofErr w:type="spellStart"/>
      <w:r w:rsidRPr="00037977">
        <w:rPr>
          <w:rFonts w:ascii="Segoe UI" w:eastAsia="Times New Roman" w:hAnsi="Segoe UI" w:cs="Segoe UI"/>
          <w:color w:val="0F1115"/>
          <w:sz w:val="24"/>
          <w:szCs w:val="24"/>
          <w:lang w:eastAsia="es-CO"/>
        </w:rPr>
        <w:t>Guilford</w:t>
      </w:r>
      <w:proofErr w:type="spellEnd"/>
      <w:r w:rsidRPr="00037977">
        <w:rPr>
          <w:rFonts w:ascii="Segoe UI" w:eastAsia="Times New Roman" w:hAnsi="Segoe UI" w:cs="Segoe UI"/>
          <w:color w:val="0F1115"/>
          <w:sz w:val="24"/>
          <w:szCs w:val="24"/>
          <w:lang w:eastAsia="es-CO"/>
        </w:rPr>
        <w:t xml:space="preserve">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Thagard</w:t>
      </w:r>
      <w:proofErr w:type="spellEnd"/>
      <w:r w:rsidRPr="00037977">
        <w:rPr>
          <w:rFonts w:ascii="Segoe UI" w:eastAsia="Times New Roman" w:hAnsi="Segoe UI" w:cs="Segoe UI"/>
          <w:color w:val="0F1115"/>
          <w:sz w:val="24"/>
          <w:szCs w:val="24"/>
          <w:lang w:eastAsia="es-CO"/>
        </w:rPr>
        <w:t>, P. (2012). </w:t>
      </w:r>
      <w:proofErr w:type="spellStart"/>
      <w:r w:rsidRPr="00037977">
        <w:rPr>
          <w:rFonts w:ascii="Segoe UI" w:eastAsia="Times New Roman" w:hAnsi="Segoe UI" w:cs="Segoe UI"/>
          <w:i/>
          <w:iCs/>
          <w:color w:val="0F1115"/>
          <w:sz w:val="24"/>
          <w:szCs w:val="24"/>
          <w:lang w:eastAsia="es-CO"/>
        </w:rPr>
        <w:t>The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cognitive</w:t>
      </w:r>
      <w:proofErr w:type="spellEnd"/>
      <w:r w:rsidRPr="00037977">
        <w:rPr>
          <w:rFonts w:ascii="Segoe UI" w:eastAsia="Times New Roman" w:hAnsi="Segoe UI" w:cs="Segoe UI"/>
          <w:i/>
          <w:iCs/>
          <w:color w:val="0F1115"/>
          <w:sz w:val="24"/>
          <w:szCs w:val="24"/>
          <w:lang w:eastAsia="es-CO"/>
        </w:rPr>
        <w:t xml:space="preserve"> </w:t>
      </w:r>
      <w:proofErr w:type="spellStart"/>
      <w:r w:rsidRPr="00037977">
        <w:rPr>
          <w:rFonts w:ascii="Segoe UI" w:eastAsia="Times New Roman" w:hAnsi="Segoe UI" w:cs="Segoe UI"/>
          <w:i/>
          <w:iCs/>
          <w:color w:val="0F1115"/>
          <w:sz w:val="24"/>
          <w:szCs w:val="24"/>
          <w:lang w:eastAsia="es-CO"/>
        </w:rPr>
        <w:t>science</w:t>
      </w:r>
      <w:proofErr w:type="spellEnd"/>
      <w:r w:rsidRPr="00037977">
        <w:rPr>
          <w:rFonts w:ascii="Segoe UI" w:eastAsia="Times New Roman" w:hAnsi="Segoe UI" w:cs="Segoe UI"/>
          <w:i/>
          <w:iCs/>
          <w:color w:val="0F1115"/>
          <w:sz w:val="24"/>
          <w:szCs w:val="24"/>
          <w:lang w:eastAsia="es-CO"/>
        </w:rPr>
        <w:t xml:space="preserve"> of </w:t>
      </w:r>
      <w:proofErr w:type="spellStart"/>
      <w:r w:rsidRPr="00037977">
        <w:rPr>
          <w:rFonts w:ascii="Segoe UI" w:eastAsia="Times New Roman" w:hAnsi="Segoe UI" w:cs="Segoe UI"/>
          <w:i/>
          <w:iCs/>
          <w:color w:val="0F1115"/>
          <w:sz w:val="24"/>
          <w:szCs w:val="24"/>
          <w:lang w:eastAsia="es-CO"/>
        </w:rPr>
        <w:t>science</w:t>
      </w:r>
      <w:proofErr w:type="spellEnd"/>
      <w:r w:rsidRPr="00037977">
        <w:rPr>
          <w:rFonts w:ascii="Segoe UI" w:eastAsia="Times New Roman" w:hAnsi="Segoe UI" w:cs="Segoe UI"/>
          <w:color w:val="0F1115"/>
          <w:sz w:val="24"/>
          <w:szCs w:val="24"/>
          <w:lang w:eastAsia="es-CO"/>
        </w:rPr>
        <w:t xml:space="preserve">. MIT </w:t>
      </w:r>
      <w:proofErr w:type="spellStart"/>
      <w:r w:rsidRPr="00037977">
        <w:rPr>
          <w:rFonts w:ascii="Segoe UI" w:eastAsia="Times New Roman" w:hAnsi="Segoe UI" w:cs="Segoe UI"/>
          <w:color w:val="0F1115"/>
          <w:sz w:val="24"/>
          <w:szCs w:val="24"/>
          <w:lang w:eastAsia="es-CO"/>
        </w:rPr>
        <w:t>Press</w:t>
      </w:r>
      <w:proofErr w:type="spellEnd"/>
      <w:r w:rsidRPr="00037977">
        <w:rPr>
          <w:rFonts w:ascii="Segoe UI" w:eastAsia="Times New Roman" w:hAnsi="Segoe UI" w:cs="Segoe UI"/>
          <w:color w:val="0F1115"/>
          <w:sz w:val="24"/>
          <w:szCs w:val="24"/>
          <w:lang w:eastAsia="es-CO"/>
        </w:rPr>
        <w:t>.</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r w:rsidRPr="00037977">
        <w:rPr>
          <w:rFonts w:ascii="Segoe UI" w:eastAsia="Times New Roman" w:hAnsi="Segoe UI" w:cs="Segoe UI"/>
          <w:color w:val="0F1115"/>
          <w:sz w:val="24"/>
          <w:szCs w:val="24"/>
          <w:lang w:eastAsia="es-CO"/>
        </w:rPr>
        <w:t>Weber, M. (1904). La "objetividad" del conocimiento en la ciencia social y en la política social.</w:t>
      </w:r>
    </w:p>
    <w:p w:rsidR="00037977" w:rsidRPr="00037977" w:rsidRDefault="00037977" w:rsidP="00037977">
      <w:pPr>
        <w:numPr>
          <w:ilvl w:val="0"/>
          <w:numId w:val="29"/>
        </w:numPr>
        <w:shd w:val="clear" w:color="auto" w:fill="FFFFFF"/>
        <w:spacing w:before="100" w:beforeAutospacing="1" w:after="0" w:line="240" w:lineRule="auto"/>
        <w:ind w:left="0"/>
        <w:rPr>
          <w:rFonts w:ascii="Segoe UI" w:eastAsia="Times New Roman" w:hAnsi="Segoe UI" w:cs="Segoe UI"/>
          <w:color w:val="0F1115"/>
          <w:sz w:val="24"/>
          <w:szCs w:val="24"/>
          <w:lang w:eastAsia="es-CO"/>
        </w:rPr>
      </w:pPr>
      <w:proofErr w:type="spellStart"/>
      <w:r w:rsidRPr="00037977">
        <w:rPr>
          <w:rFonts w:ascii="Segoe UI" w:eastAsia="Times New Roman" w:hAnsi="Segoe UI" w:cs="Segoe UI"/>
          <w:color w:val="0F1115"/>
          <w:sz w:val="24"/>
          <w:szCs w:val="24"/>
          <w:lang w:eastAsia="es-CO"/>
        </w:rPr>
        <w:t>Yuni</w:t>
      </w:r>
      <w:proofErr w:type="spellEnd"/>
      <w:r w:rsidRPr="00037977">
        <w:rPr>
          <w:rFonts w:ascii="Segoe UI" w:eastAsia="Times New Roman" w:hAnsi="Segoe UI" w:cs="Segoe UI"/>
          <w:color w:val="0F1115"/>
          <w:sz w:val="24"/>
          <w:szCs w:val="24"/>
          <w:lang w:eastAsia="es-CO"/>
        </w:rPr>
        <w:t>, J. &amp; Urbano, C. (2004). </w:t>
      </w:r>
      <w:r w:rsidRPr="00037977">
        <w:rPr>
          <w:rFonts w:ascii="Segoe UI" w:eastAsia="Times New Roman" w:hAnsi="Segoe UI" w:cs="Segoe UI"/>
          <w:i/>
          <w:iCs/>
          <w:color w:val="0F1115"/>
          <w:sz w:val="24"/>
          <w:szCs w:val="24"/>
          <w:lang w:eastAsia="es-CO"/>
        </w:rPr>
        <w:t>Métodos y técnicas de recolección de datos</w:t>
      </w:r>
      <w:r w:rsidRPr="00037977">
        <w:rPr>
          <w:rFonts w:ascii="Segoe UI" w:eastAsia="Times New Roman" w:hAnsi="Segoe UI" w:cs="Segoe UI"/>
          <w:color w:val="0F1115"/>
          <w:sz w:val="24"/>
          <w:szCs w:val="24"/>
          <w:lang w:eastAsia="es-CO"/>
        </w:rPr>
        <w:t>. Editorial Brujas.</w:t>
      </w:r>
    </w:p>
    <w:p w:rsidR="00FF4600" w:rsidRDefault="00FF4600"/>
    <w:sectPr w:rsidR="00FF460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415FF"/>
    <w:multiLevelType w:val="multilevel"/>
    <w:tmpl w:val="F4A29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814FD0"/>
    <w:multiLevelType w:val="multilevel"/>
    <w:tmpl w:val="4508B0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EF96A91"/>
    <w:multiLevelType w:val="multilevel"/>
    <w:tmpl w:val="09044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F1D5F25"/>
    <w:multiLevelType w:val="multilevel"/>
    <w:tmpl w:val="A46AD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7107F5"/>
    <w:multiLevelType w:val="multilevel"/>
    <w:tmpl w:val="F426D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A6B7E24"/>
    <w:multiLevelType w:val="multilevel"/>
    <w:tmpl w:val="F00E0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270823"/>
    <w:multiLevelType w:val="multilevel"/>
    <w:tmpl w:val="A428028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D3C1225"/>
    <w:multiLevelType w:val="multilevel"/>
    <w:tmpl w:val="83688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6519E5"/>
    <w:multiLevelType w:val="multilevel"/>
    <w:tmpl w:val="124AF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5E30071"/>
    <w:multiLevelType w:val="multilevel"/>
    <w:tmpl w:val="4AAE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1F723A"/>
    <w:multiLevelType w:val="multilevel"/>
    <w:tmpl w:val="F7169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E8275E"/>
    <w:multiLevelType w:val="multilevel"/>
    <w:tmpl w:val="16062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34B5561"/>
    <w:multiLevelType w:val="multilevel"/>
    <w:tmpl w:val="5E16E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BEB2E84"/>
    <w:multiLevelType w:val="multilevel"/>
    <w:tmpl w:val="960245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16A0850"/>
    <w:multiLevelType w:val="multilevel"/>
    <w:tmpl w:val="33DE3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21529E4"/>
    <w:multiLevelType w:val="multilevel"/>
    <w:tmpl w:val="7758E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528B710A"/>
    <w:multiLevelType w:val="multilevel"/>
    <w:tmpl w:val="C7EEA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37922EC"/>
    <w:multiLevelType w:val="multilevel"/>
    <w:tmpl w:val="E040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4742CB5"/>
    <w:multiLevelType w:val="multilevel"/>
    <w:tmpl w:val="8ED60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5A73B0F"/>
    <w:multiLevelType w:val="multilevel"/>
    <w:tmpl w:val="F126D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5F971FC"/>
    <w:multiLevelType w:val="multilevel"/>
    <w:tmpl w:val="31B68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86F61E3"/>
    <w:multiLevelType w:val="multilevel"/>
    <w:tmpl w:val="00BA3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8D933A7"/>
    <w:multiLevelType w:val="multilevel"/>
    <w:tmpl w:val="70B657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2FB0D2D"/>
    <w:multiLevelType w:val="multilevel"/>
    <w:tmpl w:val="2D5EF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6FF13A2"/>
    <w:multiLevelType w:val="multilevel"/>
    <w:tmpl w:val="BCFC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75F683E"/>
    <w:multiLevelType w:val="multilevel"/>
    <w:tmpl w:val="9CE44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7E04DD"/>
    <w:multiLevelType w:val="multilevel"/>
    <w:tmpl w:val="892A87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D9C1401"/>
    <w:multiLevelType w:val="multilevel"/>
    <w:tmpl w:val="61D0C6A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F9F5BE9"/>
    <w:multiLevelType w:val="multilevel"/>
    <w:tmpl w:val="A0A45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0"/>
  </w:num>
  <w:num w:numId="4">
    <w:abstractNumId w:val="2"/>
  </w:num>
  <w:num w:numId="5">
    <w:abstractNumId w:val="19"/>
  </w:num>
  <w:num w:numId="6">
    <w:abstractNumId w:val="6"/>
  </w:num>
  <w:num w:numId="7">
    <w:abstractNumId w:val="20"/>
  </w:num>
  <w:num w:numId="8">
    <w:abstractNumId w:val="26"/>
  </w:num>
  <w:num w:numId="9">
    <w:abstractNumId w:val="9"/>
  </w:num>
  <w:num w:numId="10">
    <w:abstractNumId w:val="27"/>
  </w:num>
  <w:num w:numId="11">
    <w:abstractNumId w:val="18"/>
  </w:num>
  <w:num w:numId="12">
    <w:abstractNumId w:val="12"/>
  </w:num>
  <w:num w:numId="13">
    <w:abstractNumId w:val="14"/>
  </w:num>
  <w:num w:numId="14">
    <w:abstractNumId w:val="22"/>
  </w:num>
  <w:num w:numId="15">
    <w:abstractNumId w:val="23"/>
  </w:num>
  <w:num w:numId="16">
    <w:abstractNumId w:val="25"/>
  </w:num>
  <w:num w:numId="17">
    <w:abstractNumId w:val="24"/>
  </w:num>
  <w:num w:numId="18">
    <w:abstractNumId w:val="5"/>
  </w:num>
  <w:num w:numId="19">
    <w:abstractNumId w:val="16"/>
  </w:num>
  <w:num w:numId="20">
    <w:abstractNumId w:val="13"/>
  </w:num>
  <w:num w:numId="21">
    <w:abstractNumId w:val="7"/>
  </w:num>
  <w:num w:numId="22">
    <w:abstractNumId w:val="15"/>
  </w:num>
  <w:num w:numId="23">
    <w:abstractNumId w:val="1"/>
  </w:num>
  <w:num w:numId="24">
    <w:abstractNumId w:val="11"/>
  </w:num>
  <w:num w:numId="25">
    <w:abstractNumId w:val="28"/>
  </w:num>
  <w:num w:numId="26">
    <w:abstractNumId w:val="4"/>
  </w:num>
  <w:num w:numId="27">
    <w:abstractNumId w:val="17"/>
  </w:num>
  <w:num w:numId="28">
    <w:abstractNumId w:val="10"/>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7977"/>
    <w:rsid w:val="00037977"/>
    <w:rsid w:val="00B05051"/>
    <w:rsid w:val="00FF46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F8C2F3C-9D3C-4C5F-827F-07B2079D9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link w:val="Ttulo1Car"/>
    <w:uiPriority w:val="9"/>
    <w:qFormat/>
    <w:rsid w:val="0003797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s-CO"/>
    </w:rPr>
  </w:style>
  <w:style w:type="paragraph" w:styleId="Ttulo2">
    <w:name w:val="heading 2"/>
    <w:basedOn w:val="Normal"/>
    <w:link w:val="Ttulo2Car"/>
    <w:uiPriority w:val="9"/>
    <w:qFormat/>
    <w:rsid w:val="00037977"/>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link w:val="Ttulo3Car"/>
    <w:uiPriority w:val="9"/>
    <w:qFormat/>
    <w:rsid w:val="00037977"/>
    <w:pPr>
      <w:spacing w:before="100" w:beforeAutospacing="1" w:after="100" w:afterAutospacing="1" w:line="240" w:lineRule="auto"/>
      <w:outlineLvl w:val="2"/>
    </w:pPr>
    <w:rPr>
      <w:rFonts w:ascii="Times New Roman" w:eastAsia="Times New Roman" w:hAnsi="Times New Roman" w:cs="Times New Roman"/>
      <w:b/>
      <w:bCs/>
      <w:sz w:val="27"/>
      <w:szCs w:val="27"/>
      <w:lang w:eastAsia="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037977"/>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rsid w:val="00037977"/>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rsid w:val="00037977"/>
    <w:rPr>
      <w:rFonts w:ascii="Times New Roman" w:eastAsia="Times New Roman" w:hAnsi="Times New Roman" w:cs="Times New Roman"/>
      <w:b/>
      <w:bCs/>
      <w:sz w:val="27"/>
      <w:szCs w:val="27"/>
      <w:lang w:eastAsia="es-CO"/>
    </w:rPr>
  </w:style>
  <w:style w:type="paragraph" w:customStyle="1" w:styleId="ds-markdown-paragraph">
    <w:name w:val="ds-markdown-paragraph"/>
    <w:basedOn w:val="Normal"/>
    <w:rsid w:val="0003797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Textoennegrita">
    <w:name w:val="Strong"/>
    <w:basedOn w:val="Fuentedeprrafopredeter"/>
    <w:uiPriority w:val="22"/>
    <w:qFormat/>
    <w:rsid w:val="00037977"/>
    <w:rPr>
      <w:b/>
      <w:bCs/>
    </w:rPr>
  </w:style>
  <w:style w:type="character" w:styleId="CdigoHTML">
    <w:name w:val="HTML Code"/>
    <w:basedOn w:val="Fuentedeprrafopredeter"/>
    <w:uiPriority w:val="99"/>
    <w:semiHidden/>
    <w:unhideWhenUsed/>
    <w:rsid w:val="00037977"/>
    <w:rPr>
      <w:rFonts w:ascii="Courier New" w:eastAsia="Times New Roman" w:hAnsi="Courier New" w:cs="Courier New"/>
      <w:sz w:val="20"/>
      <w:szCs w:val="20"/>
    </w:rPr>
  </w:style>
  <w:style w:type="character" w:styleId="Hipervnculo">
    <w:name w:val="Hyperlink"/>
    <w:basedOn w:val="Fuentedeprrafopredeter"/>
    <w:uiPriority w:val="99"/>
    <w:unhideWhenUsed/>
    <w:rsid w:val="00037977"/>
    <w:rPr>
      <w:color w:val="0000FF"/>
      <w:u w:val="single"/>
    </w:rPr>
  </w:style>
  <w:style w:type="character" w:styleId="nfasis">
    <w:name w:val="Emphasis"/>
    <w:basedOn w:val="Fuentedeprrafopredeter"/>
    <w:uiPriority w:val="20"/>
    <w:qFormat/>
    <w:rsid w:val="000379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8964285">
      <w:bodyDiv w:val="1"/>
      <w:marLeft w:val="0"/>
      <w:marRight w:val="0"/>
      <w:marTop w:val="0"/>
      <w:marBottom w:val="0"/>
      <w:divBdr>
        <w:top w:val="none" w:sz="0" w:space="0" w:color="auto"/>
        <w:left w:val="none" w:sz="0" w:space="0" w:color="auto"/>
        <w:bottom w:val="none" w:sz="0" w:space="0" w:color="auto"/>
        <w:right w:val="none" w:sz="0" w:space="0" w:color="auto"/>
      </w:divBdr>
      <w:divsChild>
        <w:div w:id="1932006552">
          <w:marLeft w:val="0"/>
          <w:marRight w:val="0"/>
          <w:marTop w:val="0"/>
          <w:marBottom w:val="0"/>
          <w:divBdr>
            <w:top w:val="none" w:sz="0" w:space="0" w:color="auto"/>
            <w:left w:val="none" w:sz="0" w:space="0" w:color="auto"/>
            <w:bottom w:val="none" w:sz="0" w:space="0" w:color="auto"/>
            <w:right w:val="none" w:sz="0" w:space="0" w:color="auto"/>
          </w:divBdr>
        </w:div>
        <w:div w:id="1830101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5281/zenodo.16334713" TargetMode="External"/><Relationship Id="rId5" Type="http://schemas.openxmlformats.org/officeDocument/2006/relationships/hyperlink" Target="https://orcid.org/0009-0005-7562-9553" TargetMode="Externa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12</Pages>
  <Words>2515</Words>
  <Characters>13834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16317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Windows</dc:creator>
  <cp:keywords/>
  <dc:description/>
  <cp:lastModifiedBy>Usuario de Windows</cp:lastModifiedBy>
  <cp:revision>1</cp:revision>
  <dcterms:created xsi:type="dcterms:W3CDTF">2026-04-28T13:52:00Z</dcterms:created>
  <dcterms:modified xsi:type="dcterms:W3CDTF">2026-04-28T14:20:00Z</dcterms:modified>
</cp:coreProperties>
</file>